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77777777" w:rsidR="006550FB" w:rsidRPr="00EA0C72" w:rsidRDefault="006550FB" w:rsidP="006550FB">
      <w:pPr>
        <w:jc w:val="both"/>
        <w:rPr>
          <w:rFonts w:ascii="Times New Roman" w:hAnsi="Times New Roman" w:cs="Times New Roman"/>
          <w:sz w:val="24"/>
          <w:szCs w:val="24"/>
        </w:rPr>
      </w:pPr>
      <w:commentRangeStart w:id="0"/>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intend to reduce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w:t>
      </w:r>
      <w:commentRangeStart w:id="1"/>
      <w:r>
        <w:rPr>
          <w:rFonts w:ascii="Times New Roman" w:hAnsi="Times New Roman" w:cs="Times New Roman"/>
          <w:sz w:val="24"/>
          <w:szCs w:val="24"/>
        </w:rPr>
        <w:t>Although previous research surveyed and simulated the overall impact on certain stops, few studies investigate the impact’s mechanism and its spatiotemporal pattern.</w:t>
      </w:r>
      <w:commentRangeEnd w:id="1"/>
      <w:r>
        <w:rPr>
          <w:rStyle w:val="CommentReference"/>
        </w:rPr>
        <w:commentReference w:id="1"/>
      </w:r>
      <w:r>
        <w:rPr>
          <w:rFonts w:ascii="Times New Roman" w:hAnsi="Times New Roman" w:cs="Times New Roman"/>
          <w:sz w:val="24"/>
          <w:szCs w:val="24"/>
        </w:rPr>
        <w:t xml:space="preserve">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commentRangeEnd w:id="0"/>
      <w:r w:rsidR="00B20302">
        <w:rPr>
          <w:rStyle w:val="CommentReference"/>
        </w:rPr>
        <w:commentReference w:id="0"/>
      </w:r>
    </w:p>
    <w:p w14:paraId="53388A71" w14:textId="77777777" w:rsidR="006550FB" w:rsidRPr="00EA0C72" w:rsidRDefault="006550FB" w:rsidP="006550FB">
      <w:pPr>
        <w:rPr>
          <w:rFonts w:ascii="Times New Roman" w:hAnsi="Times New Roman" w:cs="Times New Roman"/>
          <w:sz w:val="24"/>
          <w:szCs w:val="24"/>
        </w:rPr>
      </w:pPr>
    </w:p>
    <w:p w14:paraId="3B23E904" w14:textId="77777777"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EB3589">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181F7B">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 xml:space="preserve">can allow users to </w:t>
      </w:r>
      <w:r w:rsidRPr="0086659E">
        <w:rPr>
          <w:rFonts w:ascii="Times New Roman" w:hAnsi="Times New Roman" w:cs="Times New Roman"/>
          <w:sz w:val="24"/>
          <w:szCs w:val="24"/>
        </w:rPr>
        <w:lastRenderedPageBreak/>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77777777"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w:t>
      </w:r>
      <w:r>
        <w:rPr>
          <w:rFonts w:ascii="Times New Roman" w:hAnsi="Times New Roman" w:cs="Times New Roman"/>
          <w:sz w:val="24"/>
          <w:szCs w:val="24"/>
        </w:rPr>
        <w:lastRenderedPageBreak/>
        <w:t xml:space="preserve">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The next section of this paper…      </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examine this literature based on two dimensions: the information media examined and methodology used in the study.</w:t>
      </w:r>
    </w:p>
    <w:p w14:paraId="7F12806E" w14:textId="77777777"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 xml:space="preserve">We first categorize research according to their information media, including static signage, telephone and text services, and smart phone application. Signage and at-stop </w:t>
      </w:r>
      <w:r w:rsidRPr="006C5050">
        <w:rPr>
          <w:rFonts w:ascii="Times New Roman" w:hAnsi="Times New Roman" w:cs="Times New Roman"/>
          <w:sz w:val="24"/>
          <w:szCs w:val="24"/>
        </w:rPr>
        <w:lastRenderedPageBreak/>
        <w:t>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Pr="006C5050">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Pr="006C5050">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4"/>
      <w:commentRangeStart w:id="5"/>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attributes</w:t>
      </w:r>
      <w:commentRangeEnd w:id="4"/>
      <w:r>
        <w:rPr>
          <w:rStyle w:val="CommentReference"/>
        </w:rPr>
        <w:commentReference w:id="4"/>
      </w:r>
      <w:commentRangeEnd w:id="5"/>
      <w:r>
        <w:rPr>
          <w:rStyle w:val="CommentReference"/>
        </w:rPr>
        <w:commentReference w:id="5"/>
      </w:r>
      <w:r w:rsidRPr="00342EA9">
        <w:rPr>
          <w:rFonts w:ascii="Times New Roman" w:hAnsi="Times New Roman" w:cs="Times New Roman"/>
          <w:sz w:val="24"/>
          <w:szCs w:val="24"/>
        </w:rPr>
        <w:t xml:space="preserve">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3FF3531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and biased samples.   </w:t>
      </w:r>
      <w:commentRangeStart w:id="6"/>
      <w:r>
        <w:rPr>
          <w:rFonts w:ascii="Times New Roman" w:hAnsi="Times New Roman" w:cs="Times New Roman"/>
          <w:sz w:val="24"/>
          <w:szCs w:val="24"/>
        </w:rPr>
        <w:t>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w:t>
      </w:r>
      <w:commentRangeEnd w:id="6"/>
      <w:r>
        <w:rPr>
          <w:rStyle w:val="CommentReference"/>
        </w:rPr>
        <w:commentReference w:id="6"/>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w:t>
      </w:r>
      <w:r>
        <w:rPr>
          <w:rFonts w:ascii="Times New Roman" w:hAnsi="Times New Roman" w:cs="Times New Roman"/>
          <w:sz w:val="24"/>
          <w:szCs w:val="24"/>
        </w:rPr>
        <w:lastRenderedPageBreak/>
        <w:t xml:space="preserve">time and cost, but these methods may be biased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representing the possible behaviors of users.  We also optimize the RTI apps user’s strategy based on real-time data; </w:t>
      </w:r>
      <w:commentRangeStart w:id="7"/>
      <w:commentRangeStart w:id="8"/>
      <w:r>
        <w:rPr>
          <w:rFonts w:ascii="Times New Roman" w:hAnsi="Times New Roman" w:cs="Times New Roman"/>
          <w:sz w:val="24"/>
          <w:szCs w:val="24"/>
        </w:rPr>
        <w:t>this represents an ideal RTI app that provides pro-active advice to users</w:t>
      </w:r>
      <w:commentRangeEnd w:id="7"/>
      <w:r>
        <w:rPr>
          <w:rStyle w:val="CommentReference"/>
        </w:rPr>
        <w:commentReference w:id="7"/>
      </w:r>
      <w:commentRangeEnd w:id="8"/>
      <w:r>
        <w:rPr>
          <w:rStyle w:val="CommentReference"/>
        </w:rPr>
        <w:commentReference w:id="8"/>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77777777"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w:t>
      </w:r>
      <w:r>
        <w:rPr>
          <w:rFonts w:ascii="Times New Roman" w:hAnsi="Times New Roman" w:cs="Times New Roman"/>
          <w:sz w:val="24"/>
          <w:szCs w:val="24"/>
        </w:rPr>
        <w:lastRenderedPageBreak/>
        <w:t xml:space="preserve">transit system schedules and transit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commentRangeStart w:id="9"/>
      <w:r w:rsidRPr="005719F8">
        <w:rPr>
          <w:rFonts w:ascii="Times New Roman" w:hAnsi="Times New Roman" w:cs="Times New Roman"/>
          <w:b/>
          <w:sz w:val="24"/>
          <w:szCs w:val="24"/>
        </w:rPr>
        <w:t>Synchronization</w:t>
      </w:r>
      <w:commentRangeEnd w:id="9"/>
      <w:r w:rsidR="007C5F37">
        <w:rPr>
          <w:rStyle w:val="CommentReference"/>
        </w:rPr>
        <w:commentReference w:id="9"/>
      </w:r>
    </w:p>
    <w:p w14:paraId="615274D3" w14:textId="77777777" w:rsidR="006550FB" w:rsidRDefault="006550FB" w:rsidP="006550FB">
      <w:pPr>
        <w:jc w:val="both"/>
        <w:rPr>
          <w:rFonts w:ascii="Times New Roman" w:hAnsi="Times New Roman" w:cs="Times New Roman"/>
          <w:sz w:val="24"/>
          <w:szCs w:val="24"/>
        </w:rPr>
      </w:pPr>
      <w:r>
        <w:rPr>
          <w:rStyle w:val="TimesNewRomanChar"/>
        </w:rPr>
        <w:lastRenderedPageBreak/>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6306211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7C5F37">
        <w:rPr>
          <w:rFonts w:ascii="Times New Roman" w:hAnsi="Times New Roman" w:cs="Times New Roman"/>
          <w:sz w:val="24"/>
          <w:szCs w:val="24"/>
        </w:rPr>
        <w:t xml:space="preserve"> (Liu and Miller 2019)</w:t>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0831FD"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0" w:name="_Ref8213065"/>
            <w:r>
              <w:rPr>
                <w:rFonts w:ascii="Times New Roman" w:hAnsi="Times New Roman" w:cs="Times New Roman"/>
                <w:noProof/>
                <w:sz w:val="24"/>
                <w:szCs w:val="24"/>
              </w:rPr>
              <w:t>1</w:t>
            </w:r>
            <w:bookmarkEnd w:id="1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77777777"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063633">
        <w:rPr>
          <w:rFonts w:ascii="Times New Roman" w:hAnsi="Times New Roman" w:cs="Times New Roman"/>
          <w:noProof/>
          <w:sz w:val="24"/>
          <w:szCs w:val="24"/>
        </w:rPr>
        <w:t>(Park</w:t>
      </w:r>
      <w:r>
        <w:rPr>
          <w:rFonts w:ascii="Times New Roman" w:hAnsi="Times New Roman" w:cs="Times New Roman"/>
          <w:noProof/>
          <w:sz w:val="24"/>
          <w:szCs w:val="24"/>
        </w:rPr>
        <w:t xml:space="preserve"> et al.</w:t>
      </w:r>
      <w:r w:rsidRPr="00063633">
        <w:rPr>
          <w:rFonts w:ascii="Times New Roman" w:hAnsi="Times New Roman" w:cs="Times New Roman"/>
          <w:noProof/>
          <w:sz w:val="24"/>
          <w:szCs w:val="24"/>
        </w:rPr>
        <w:t>,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28397381" w14:textId="77777777" w:rsidR="006550FB" w:rsidRDefault="006550FB" w:rsidP="006550FB">
      <w:pPr>
        <w:keepNext/>
        <w:jc w:val="center"/>
      </w:pPr>
      <w:r>
        <w:rPr>
          <w:noProof/>
        </w:rPr>
        <w:drawing>
          <wp:inline distT="0" distB="0" distL="0" distR="0" wp14:anchorId="42D0EA86" wp14:editId="63C1DD09">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3F10D63C" w14:textId="77777777" w:rsidR="006550FB" w:rsidRDefault="006550FB" w:rsidP="006550FB">
      <w:pPr>
        <w:jc w:val="center"/>
        <w:rPr>
          <w:rFonts w:ascii="Times New Roman" w:hAnsi="Times New Roman" w:cs="Times New Roman"/>
          <w:sz w:val="24"/>
          <w:szCs w:val="24"/>
        </w:rPr>
      </w:pPr>
      <w:bookmarkStart w:id="11" w:name="_Ref8118481"/>
      <w:commentRangeStart w:id="1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1"/>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2"/>
      <w:r w:rsidR="008C25D1">
        <w:rPr>
          <w:rStyle w:val="CommentReference"/>
        </w:rPr>
        <w:commentReference w:id="12"/>
      </w:r>
    </w:p>
    <w:p w14:paraId="03F78262" w14:textId="77777777" w:rsidR="006550FB" w:rsidRDefault="006550FB" w:rsidP="006550FB">
      <w:pPr>
        <w:ind w:firstLine="720"/>
        <w:jc w:val="both"/>
        <w:rPr>
          <w:rFonts w:ascii="Times New Roman" w:hAnsi="Times New Roman" w:cs="Times New Roman" w:hint="eastAsia"/>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bookmarkStart w:id="13" w:name="_GoBack"/>
      <w:bookmarkEnd w:id="13"/>
    </w:p>
    <w:p w14:paraId="4951A120" w14:textId="77777777" w:rsidR="006550FB" w:rsidRDefault="006550FB" w:rsidP="006550FB">
      <w:pPr>
        <w:keepNext/>
        <w:jc w:val="both"/>
      </w:pPr>
      <w:r>
        <w:rPr>
          <w:noProof/>
        </w:rPr>
        <w:lastRenderedPageBreak/>
        <w:drawing>
          <wp:inline distT="0" distB="0" distL="0" distR="0" wp14:anchorId="1F49919E" wp14:editId="64640AB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77777777" w:rsidR="006550FB" w:rsidRDefault="006550FB" w:rsidP="006550FB">
      <w:pPr>
        <w:jc w:val="center"/>
        <w:rPr>
          <w:rFonts w:ascii="Times New Roman" w:hAnsi="Times New Roman" w:cs="Times New Roman"/>
          <w:sz w:val="24"/>
          <w:szCs w:val="24"/>
        </w:rPr>
      </w:pPr>
      <w:bookmarkStart w:id="14"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14"/>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15"/>
      <w:r w:rsidRPr="005719F8">
        <w:rPr>
          <w:rFonts w:ascii="Times New Roman" w:hAnsi="Times New Roman" w:cs="Times New Roman"/>
          <w:b/>
          <w:sz w:val="24"/>
          <w:szCs w:val="24"/>
        </w:rPr>
        <w:t xml:space="preserve">Measures </w:t>
      </w:r>
      <w:commentRangeEnd w:id="15"/>
      <w:r w:rsidR="007C5F37">
        <w:rPr>
          <w:rStyle w:val="CommentReference"/>
        </w:rPr>
        <w:commentReference w:id="15"/>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AC6384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531192">
        <w:rPr>
          <w:rFonts w:ascii="Times New Roman" w:hAnsi="Times New Roman" w:cs="Times New Roman"/>
          <w:sz w:val="24"/>
          <w:szCs w:val="24"/>
        </w:rPr>
        <w:t xml:space="preserve"> (Liu and Miller 2019)</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68D3827E" w14:textId="77777777" w:rsidR="006550FB" w:rsidRDefault="006550FB" w:rsidP="006550FB">
      <w:pPr>
        <w:spacing w:line="240" w:lineRule="auto"/>
        <w:rPr>
          <w:rFonts w:ascii="Times New Roman" w:hAnsi="Times New Roman" w:cs="Times New Roman"/>
          <w:sz w:val="24"/>
          <w:szCs w:val="24"/>
        </w:rPr>
      </w:pPr>
    </w:p>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77777777" w:rsidR="006550FB" w:rsidRDefault="006550FB"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16" w:name="_Ref18658049"/>
            <w:bookmarkStart w:id="17"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16"/>
            <w:r>
              <w:rPr>
                <w:rFonts w:eastAsia="Yu Mincho"/>
                <w:lang w:eastAsia="ja-JP"/>
              </w:rPr>
              <w:t>)</w:t>
            </w:r>
            <w:bookmarkEnd w:id="17"/>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0831FD"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7C5F37">
            <w:pPr>
              <w:jc w:val="both"/>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7C5F37">
            <w:pPr>
              <w:jc w:val="both"/>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7C5F37">
            <w:pPr>
              <w:jc w:val="both"/>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7C5F37">
            <w:pPr>
              <w:jc w:val="both"/>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7C5F37">
            <w:pPr>
              <w:jc w:val="both"/>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6F18623E" w:rsidR="006550FB" w:rsidRDefault="00531192" w:rsidP="000925B2">
            <w:pPr>
              <w:jc w:val="both"/>
              <w:rPr>
                <w:rFonts w:ascii="Times New Roman" w:hAnsi="Times New Roman" w:cs="Times New Roman"/>
                <w:sz w:val="24"/>
                <w:szCs w:val="24"/>
              </w:rPr>
            </w:pPr>
            <w:r>
              <w:rPr>
                <w:rFonts w:ascii="Times New Roman" w:hAnsi="Times New Roman" w:cs="Times New Roman"/>
                <w:sz w:val="24"/>
                <w:szCs w:val="24"/>
              </w:rPr>
              <w:t xml:space="preserve">Prudent tactic (PT) </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7C5F37">
            <w:pPr>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7C5F37">
            <w:pPr>
              <w:jc w:val="both"/>
              <w:rPr>
                <w:rFonts w:ascii="Times New Roman" w:hAnsi="Times New Roman" w:cs="Times New Roman"/>
                <w:sz w:val="24"/>
                <w:szCs w:val="24"/>
              </w:rPr>
            </w:pPr>
          </w:p>
        </w:tc>
      </w:tr>
    </w:tbl>
    <w:p w14:paraId="4B3B402D" w14:textId="77777777" w:rsidR="006550FB" w:rsidRDefault="006550FB" w:rsidP="006550FB">
      <w:pPr>
        <w:jc w:val="center"/>
        <w:rPr>
          <w:rFonts w:ascii="Times New Roman" w:hAnsi="Times New Roman" w:cs="Times New Roman"/>
          <w:sz w:val="24"/>
          <w:szCs w:val="24"/>
        </w:rPr>
      </w:pPr>
      <w:bookmarkStart w:id="18"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8"/>
      <w:r w:rsidRPr="00924D51">
        <w:rPr>
          <w:rFonts w:ascii="Times New Roman" w:hAnsi="Times New Roman" w:cs="Times New Roman"/>
          <w:sz w:val="24"/>
          <w:szCs w:val="24"/>
        </w:rPr>
        <w:t xml:space="preserve"> Non-RTI and RTI-based trip planning strategies</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1206E7EF"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0831FD"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9" w:name="_Ref21883957"/>
            <w:bookmarkStart w:id="20"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9"/>
            <w:r>
              <w:rPr>
                <w:rFonts w:eastAsia="Yu Mincho"/>
                <w:lang w:eastAsia="ja-JP"/>
              </w:rPr>
              <w:t>)</w:t>
            </w:r>
            <w:bookmarkEnd w:id="20"/>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0831F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0831FD"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w:t>
      </w:r>
      <w:r w:rsidR="00FB33A9">
        <w:rPr>
          <w:rFonts w:ascii="Times New Roman" w:hAnsi="Times New Roman" w:cs="Times New Roman"/>
          <w:sz w:val="24"/>
          <w:szCs w:val="24"/>
        </w:rPr>
        <w:lastRenderedPageBreak/>
        <w:t xml:space="preserve">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77777777" w:rsidR="007B318F" w:rsidRDefault="007B318F" w:rsidP="007B318F">
      <w:pPr>
        <w:pStyle w:val="TimesNewRoman"/>
        <w:keepNext/>
        <w:jc w:val="center"/>
      </w:pPr>
      <w:r>
        <w:rPr>
          <w:noProof/>
        </w:rPr>
        <w:drawing>
          <wp:inline distT="0" distB="0" distL="0" distR="0" wp14:anchorId="1F5FCD56" wp14:editId="395517BC">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3779D7AD" w:rsidR="007B318F" w:rsidRDefault="007B318F" w:rsidP="007B318F">
      <w:pPr>
        <w:pStyle w:val="IndentTimesNewRoman"/>
        <w:ind w:firstLine="0"/>
        <w:jc w:val="center"/>
      </w:pPr>
      <w:bookmarkStart w:id="21" w:name="_Ref16256479"/>
      <w:commentRangeStart w:id="22"/>
      <w:r>
        <w:t xml:space="preserve">Figure </w:t>
      </w:r>
      <w:fldSimple w:instr=" SEQ Figure \* ARABIC ">
        <w:r>
          <w:rPr>
            <w:noProof/>
          </w:rPr>
          <w:t>4</w:t>
        </w:r>
      </w:fldSimple>
      <w:bookmarkEnd w:id="21"/>
      <w:r>
        <w:t xml:space="preserve"> the waiting time of ET family with minimizing and averaging learning function and 1 – 9 learning memories</w:t>
      </w:r>
      <w:commentRangeEnd w:id="22"/>
      <w:r w:rsidR="00D322A9">
        <w:rPr>
          <w:rStyle w:val="CommentReference"/>
          <w:rFonts w:asciiTheme="minorHAnsi" w:hAnsiTheme="minorHAnsi" w:cstheme="minorBidi"/>
        </w:rPr>
        <w:commentReference w:id="22"/>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0831F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6F7132D5"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lastRenderedPageBreak/>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0831FD"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2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23"/>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24"/>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24"/>
      <w:r w:rsidR="00543ABC">
        <w:rPr>
          <w:rStyle w:val="CommentReference"/>
        </w:rPr>
        <w:commentReference w:id="24"/>
      </w:r>
    </w:p>
    <w:p w14:paraId="58A38D2B" w14:textId="77777777" w:rsidR="006550FB" w:rsidRDefault="006550FB" w:rsidP="006550FB">
      <w:pPr>
        <w:keepNext/>
        <w:jc w:val="both"/>
      </w:pPr>
      <w:r>
        <w:rPr>
          <w:noProof/>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77777777" w:rsidR="006550FB" w:rsidRDefault="006550FB" w:rsidP="006550FB">
      <w:pPr>
        <w:pStyle w:val="IndentTimesNewRoman"/>
        <w:ind w:firstLine="0"/>
        <w:jc w:val="center"/>
      </w:pPr>
      <w:bookmarkStart w:id="25" w:name="_Ref16063523"/>
      <w:r>
        <w:t xml:space="preserve">Figure </w:t>
      </w:r>
      <w:fldSimple w:instr=" SEQ Figure \* ARABIC ">
        <w:r>
          <w:rPr>
            <w:noProof/>
          </w:rPr>
          <w:t>4</w:t>
        </w:r>
      </w:fldSimple>
      <w:bookmarkEnd w:id="25"/>
      <w:r>
        <w:t xml:space="preserve"> Space-time diagram of the PT optimal's trip</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2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26"/>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0263E609"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guarantees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77777777" w:rsidR="006550FB" w:rsidRPr="00A23D83" w:rsidRDefault="006550FB" w:rsidP="006550FB">
      <w:pPr>
        <w:pStyle w:val="IndentTimesNewRoman"/>
        <w:ind w:firstLine="0"/>
        <w:jc w:val="center"/>
      </w:pPr>
      <w:bookmarkStart w:id="2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7"/>
      <w:r>
        <w:t xml:space="preserve"> Flow chart of PT optimization algorithm</w:t>
      </w:r>
    </w:p>
    <w:p w14:paraId="0001D089" w14:textId="1C1BEBEF" w:rsidR="004A4D57" w:rsidRPr="004A4D57" w:rsidRDefault="005915AE" w:rsidP="004A4D57">
      <w:pPr>
        <w:ind w:firstLine="720"/>
        <w:jc w:val="both"/>
        <w:rPr>
          <w:rFonts w:ascii="Times New Roman" w:hAnsi="Times New Roman" w:cs="Times New Roman"/>
          <w:sz w:val="24"/>
          <w:szCs w:val="24"/>
        </w:rPr>
      </w:pPr>
      <w:commentRangeStart w:id="28"/>
      <w:r w:rsidRPr="005915AE">
        <w:rPr>
          <w:rFonts w:ascii="Times New Roman" w:hAnsi="Times New Roman" w:cs="Times New Roman"/>
          <w:sz w:val="24"/>
          <w:szCs w:val="24"/>
        </w:rPr>
        <w:t xml:space="preserve">The set of parameters </w:t>
      </w:r>
      <m:oMath>
        <m:d>
          <m:dPr>
            <m:begChr m:val="{"/>
            <m:endChr m:val="}"/>
            <m:ctrlPr>
              <w:rPr>
                <w:rFonts w:ascii="Cambria Math" w:hAnsi="Cambria Math" w:cs="Times New Roman"/>
                <w:i/>
                <w:sz w:val="24"/>
                <w:szCs w:val="24"/>
              </w:rPr>
            </m:ctrlPr>
          </m:dPr>
          <m:e>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e>
        </m:d>
      </m:oMath>
      <w:r>
        <w:rPr>
          <w:rFonts w:ascii="Times New Roman" w:hAnsi="Times New Roman" w:cs="Times New Roman"/>
          <w:sz w:val="24"/>
          <w:szCs w:val="24"/>
        </w:rPr>
        <w:t xml:space="preserve"> for optimization is </w:t>
      </w:r>
      <w:r w:rsidRPr="005915AE">
        <w:rPr>
          <w:rFonts w:ascii="Times New Roman" w:hAnsi="Times New Roman" w:cs="Times New Roman"/>
          <w:sz w:val="24"/>
          <w:szCs w:val="24"/>
        </w:rPr>
        <w:t xml:space="preserve">large. </w:t>
      </w:r>
      <w:r>
        <w:rPr>
          <w:rFonts w:ascii="Times New Roman" w:hAnsi="Times New Roman" w:cs="Times New Roman"/>
          <w:sz w:val="24"/>
          <w:szCs w:val="24"/>
        </w:rPr>
        <w:t xml:space="preserve">The </w:t>
      </w:r>
      <w:r w:rsidR="006550FB" w:rsidRPr="00FD4B46">
        <w:rPr>
          <w:rFonts w:ascii="Times New Roman" w:hAnsi="Times New Roman" w:cs="Times New Roman"/>
          <w:sz w:val="24"/>
          <w:szCs w:val="24"/>
        </w:rPr>
        <w:t xml:space="preserve">first </w:t>
      </w:r>
      <w:r>
        <w:rPr>
          <w:rFonts w:ascii="Times New Roman" w:hAnsi="Times New Roman" w:cs="Times New Roman"/>
          <w:sz w:val="24"/>
          <w:szCs w:val="24"/>
        </w:rPr>
        <w:t xml:space="preserve">step of this </w:t>
      </w:r>
      <w:r w:rsidR="006550FB" w:rsidRPr="00FD4B46">
        <w:rPr>
          <w:rFonts w:ascii="Times New Roman" w:hAnsi="Times New Roman" w:cs="Times New Roman"/>
          <w:sz w:val="24"/>
          <w:szCs w:val="24"/>
        </w:rPr>
        <w:t>process</w:t>
      </w:r>
      <w:r>
        <w:rPr>
          <w:rFonts w:ascii="Times New Roman" w:hAnsi="Times New Roman" w:cs="Times New Roman"/>
          <w:sz w:val="24"/>
          <w:szCs w:val="24"/>
        </w:rPr>
        <w:t xml:space="preserve"> dominates its computational complexity: </w:t>
      </w:r>
      <w:commentRangeStart w:id="29"/>
      <w:r>
        <w:rPr>
          <w:rFonts w:ascii="Times New Roman" w:hAnsi="Times New Roman" w:cs="Times New Roman"/>
          <w:sz w:val="24"/>
          <w:szCs w:val="24"/>
        </w:rPr>
        <w:t xml:space="preserve">the worse-case is </w:t>
      </w:r>
      <w:r w:rsidR="006550FB" w:rsidRPr="00FD4B46">
        <w:rPr>
          <w:rFonts w:ascii="Times New Roman" w:hAnsi="Times New Roman" w:cs="Times New Roman"/>
          <w:sz w:val="24"/>
          <w:szCs w:val="24"/>
        </w:rPr>
        <w:t xml:space="preserve">polynomial </w:t>
      </w:r>
      <w:r w:rsidR="006550FB">
        <w:rPr>
          <w:rFonts w:ascii="Times New Roman" w:hAnsi="Times New Roman" w:cs="Times New Roman" w:hint="eastAsia"/>
          <w:sz w:val="24"/>
          <w:szCs w:val="24"/>
        </w:rPr>
        <w:t>but</w:t>
      </w:r>
      <w:r w:rsidR="006550FB">
        <w:rPr>
          <w:rFonts w:ascii="Times New Roman" w:hAnsi="Times New Roman" w:cs="Times New Roman"/>
          <w:sz w:val="24"/>
          <w:szCs w:val="24"/>
        </w:rPr>
        <w:t xml:space="preserve"> </w:t>
      </w:r>
      <w:r w:rsidR="006550FB" w:rsidRPr="00FD4B46">
        <w:rPr>
          <w:rFonts w:ascii="Times New Roman" w:hAnsi="Times New Roman" w:cs="Times New Roman"/>
          <w:sz w:val="24"/>
          <w:szCs w:val="24"/>
        </w:rPr>
        <w:t>of high power</w:t>
      </w:r>
      <w:commentRangeEnd w:id="29"/>
      <w:r>
        <w:rPr>
          <w:rStyle w:val="CommentReference"/>
        </w:rPr>
        <w:commentReference w:id="29"/>
      </w:r>
      <w:r w:rsidR="006550FB" w:rsidRPr="00FD4B46">
        <w:rPr>
          <w:rFonts w:ascii="Times New Roman" w:hAnsi="Times New Roman" w:cs="Times New Roman"/>
          <w:sz w:val="24"/>
          <w:szCs w:val="24"/>
        </w:rPr>
        <w:t xml:space="preserve">. </w:t>
      </w:r>
      <w:commentRangeStart w:id="30"/>
      <w:r>
        <w:rPr>
          <w:rFonts w:ascii="Times New Roman" w:hAnsi="Times New Roman" w:cs="Times New Roman"/>
          <w:sz w:val="24"/>
          <w:szCs w:val="24"/>
        </w:rPr>
        <w:t>In this paper, w</w:t>
      </w:r>
      <w:r w:rsidR="006550FB" w:rsidRPr="00FD4B46">
        <w:rPr>
          <w:rFonts w:ascii="Times New Roman" w:hAnsi="Times New Roman" w:cs="Times New Roman"/>
          <w:sz w:val="24"/>
          <w:szCs w:val="24"/>
        </w:rPr>
        <w:t xml:space="preserve">e minimize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6550FB" w:rsidRPr="00FD4B46">
        <w:rPr>
          <w:rFonts w:ascii="Times New Roman" w:hAnsi="Times New Roman" w:cs="Times New Roman"/>
          <w:sz w:val="24"/>
          <w:szCs w:val="24"/>
        </w:rPr>
        <w:t xml:space="preserve">, </w:t>
      </w:r>
      <w:r>
        <w:rPr>
          <w:rFonts w:ascii="Times New Roman" w:hAnsi="Times New Roman" w:cs="Times New Roman"/>
          <w:sz w:val="24"/>
          <w:szCs w:val="24"/>
        </w:rPr>
        <w:t xml:space="preserve">generating </w:t>
      </w:r>
      <w:r w:rsidR="006550FB" w:rsidRPr="00FD4B46">
        <w:rPr>
          <w:rFonts w:ascii="Times New Roman" w:hAnsi="Times New Roman" w:cs="Times New Roman"/>
          <w:sz w:val="24"/>
          <w:szCs w:val="24"/>
        </w:rPr>
        <w:t xml:space="preserve">a different IB for each day, each trip, each stop, and each </w:t>
      </w:r>
      <w:r w:rsidR="006550FB">
        <w:rPr>
          <w:rFonts w:ascii="Times New Roman" w:hAnsi="Times New Roman" w:cs="Times New Roman"/>
          <w:sz w:val="24"/>
          <w:szCs w:val="24"/>
        </w:rPr>
        <w:t>walking distance from the stop (0 – 10 min)</w:t>
      </w:r>
      <w:r w:rsidR="006550FB" w:rsidRPr="00FD4B46">
        <w:rPr>
          <w:rFonts w:ascii="Times New Roman" w:hAnsi="Times New Roman" w:cs="Times New Roman"/>
          <w:sz w:val="24"/>
          <w:szCs w:val="24"/>
        </w:rPr>
        <w:t xml:space="preserve">. </w:t>
      </w:r>
      <w:commentRangeEnd w:id="30"/>
      <w:r>
        <w:rPr>
          <w:rStyle w:val="CommentReference"/>
        </w:rPr>
        <w:commentReference w:id="30"/>
      </w:r>
      <w:r w:rsidR="006D5AFB">
        <w:rPr>
          <w:rFonts w:ascii="Times New Roman" w:hAnsi="Times New Roman" w:cs="Times New Roman"/>
          <w:sz w:val="24"/>
          <w:szCs w:val="24"/>
        </w:rPr>
        <w:t xml:space="preserve"> In our study, the 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correspondingly, to improve the computational performance, we also parallelized the outmost loops (buffers × dates) on a workstation with 40 virtual CPU cores.  Even so, the computational burden is considerably large. Therefore, we selected one bus route to study</w:t>
      </w:r>
      <w:commentRangeEnd w:id="28"/>
      <w:r w:rsidR="004A4D57">
        <w:rPr>
          <w:rStyle w:val="CommentReference"/>
        </w:rPr>
        <w:commentReference w:id="28"/>
      </w:r>
      <w:r w:rsidR="004A4D57">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23BDF821"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In this section, we focus on the geographic and temporal analysis of buffer, waiting time, and waiting time d</w:t>
      </w:r>
      <w:r w:rsidR="005915AE">
        <w:rPr>
          <w:rFonts w:ascii="Times New Roman" w:hAnsi="Times New Roman" w:cs="Times New Roman"/>
          <w:sz w:val="24"/>
          <w:szCs w:val="24"/>
        </w:rPr>
        <w:t>ifference between different TPS</w:t>
      </w:r>
      <w:r w:rsidR="006D5AFB">
        <w:rPr>
          <w:rFonts w:ascii="Times New Roman" w:hAnsi="Times New Roman" w:cs="Times New Roman"/>
          <w:sz w:val="24"/>
          <w:szCs w:val="24"/>
        </w:rPr>
        <w:t xml:space="preserve"> for one bus route:  COTA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coverage - it traverses a long spatial transect of the city and has a long service 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xml:space="preserve">;  iii) it has </w:t>
      </w:r>
      <w:r w:rsidR="006D5AFB" w:rsidRPr="006D5AFB">
        <w:rPr>
          <w:rFonts w:ascii="Times New Roman" w:hAnsi="Times New Roman" w:cs="Times New Roman"/>
          <w:sz w:val="24"/>
          <w:szCs w:val="24"/>
        </w:rPr>
        <w:lastRenderedPageBreak/>
        <w:t>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4A4D57" w:rsidRPr="004A4D57">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77777777" w:rsidR="006550FB" w:rsidRDefault="006550FB" w:rsidP="006550FB">
      <w:pPr>
        <w:pStyle w:val="TimesNewRoman"/>
        <w:jc w:val="center"/>
      </w:pPr>
      <w:bookmarkStart w:id="31" w:name="_Ref18228043"/>
      <w:r>
        <w:t xml:space="preserve">Figure </w:t>
      </w:r>
      <w:fldSimple w:instr=" SEQ Figure \* ARABIC ">
        <w:r>
          <w:rPr>
            <w:noProof/>
          </w:rPr>
          <w:t>6</w:t>
        </w:r>
      </w:fldSimple>
      <w:bookmarkEnd w:id="31"/>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77777777"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Pr>
          <w:rFonts w:ascii="Times New Roman" w:hAnsi="Times New Roman" w:cs="Times New Roman"/>
          <w:sz w:val="24"/>
          <w:szCs w:val="24"/>
        </w:rPr>
        <w:t xml:space="preserve">Overall, strictly following the schedule (ST) or </w:t>
      </w:r>
      <w:r w:rsidR="00FC4F8C">
        <w:rPr>
          <w:rFonts w:ascii="Times New Roman" w:hAnsi="Times New Roman" w:cs="Times New Roman"/>
          <w:sz w:val="24"/>
          <w:szCs w:val="24"/>
        </w:rPr>
        <w:t xml:space="preserve">using RTI to determine an </w:t>
      </w:r>
      <w:r w:rsidR="009263B1">
        <w:rPr>
          <w:rFonts w:ascii="Times New Roman" w:hAnsi="Times New Roman" w:cs="Times New Roman"/>
          <w:sz w:val="24"/>
          <w:szCs w:val="24"/>
        </w:rPr>
        <w:t xml:space="preserve">optimal insurance buffer (PT) are the best strategies: </w:t>
      </w:r>
      <w:r w:rsidR="00FC4F8C">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Ignoring RTI and learning the minimal waiting time based on experience (ET) is the next best strategy based on overall performance, followed by showing up at the bus stop at an arbitrary time (AT).  The worse strategy is the greedy one that tries to exploit </w:t>
      </w:r>
      <w:r w:rsidR="00FC4F8C">
        <w:rPr>
          <w:rFonts w:ascii="Times New Roman" w:hAnsi="Times New Roman" w:cs="Times New Roman"/>
          <w:sz w:val="24"/>
          <w:szCs w:val="24"/>
        </w:rPr>
        <w:lastRenderedPageBreak/>
        <w:t>RTI to achieve a waiting time of zero: this is a risky stra</w:t>
      </w:r>
      <w:r w:rsidR="000A0DD4">
        <w:rPr>
          <w:rFonts w:ascii="Times New Roman" w:hAnsi="Times New Roman" w:cs="Times New Roman"/>
          <w:sz w:val="24"/>
          <w:szCs w:val="24"/>
        </w:rPr>
        <w:t>teg</w:t>
      </w:r>
      <w:r w:rsidR="00FC4F8C">
        <w:rPr>
          <w:rFonts w:ascii="Times New Roman" w:hAnsi="Times New Roman" w:cs="Times New Roman"/>
          <w:sz w:val="24"/>
          <w:szCs w:val="24"/>
        </w:rPr>
        <w:t>y that is harshly penalized by</w:t>
      </w:r>
      <w:r w:rsidR="000A0DD4">
        <w:rPr>
          <w:rFonts w:ascii="Times New Roman" w:hAnsi="Times New Roman" w:cs="Times New Roman"/>
          <w:sz w:val="24"/>
          <w:szCs w:val="24"/>
        </w:rPr>
        <w:t xml:space="preserve"> reclaimed delay by bus drivers and discontinuity delay in the RTI system.  </w:t>
      </w:r>
      <w:r w:rsidR="00F82824">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w:t>
      </w:r>
    </w:p>
    <w:p w14:paraId="38A4C8CF" w14:textId="77777777" w:rsidR="004A4D57" w:rsidRPr="00CD66E2" w:rsidRDefault="004A4D57" w:rsidP="006550FB">
      <w:pPr>
        <w:spacing w:line="256" w:lineRule="auto"/>
        <w:jc w:val="both"/>
        <w:rPr>
          <w:rFonts w:ascii="Times New Roman" w:hAnsi="Times New Roman" w:cs="Times New Roman"/>
          <w:sz w:val="24"/>
          <w:szCs w:val="24"/>
        </w:rPr>
      </w:pPr>
      <w:commentRangeStart w:id="32"/>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3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3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4"/>
            <w:r w:rsidR="0031733F">
              <w:rPr>
                <w:rStyle w:val="CommentReference"/>
              </w:rPr>
              <w:commentReference w:id="34"/>
            </w:r>
            <w:r w:rsidR="000831FD">
              <w:rPr>
                <w:rStyle w:val="CommentReference"/>
              </w:rPr>
              <w:commentReference w:id="33"/>
            </w:r>
          </w:p>
        </w:tc>
      </w:tr>
      <w:commentRangeEnd w:id="3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6B2204F3" w:rsidR="006550FB" w:rsidRDefault="006550FB" w:rsidP="006550FB">
      <w:pPr>
        <w:pStyle w:val="TimesNewRoman"/>
        <w:jc w:val="center"/>
      </w:pPr>
      <w:bookmarkStart w:id="35" w:name="_Ref15136477"/>
      <w:r>
        <w:t xml:space="preserve">Table </w:t>
      </w:r>
      <w:fldSimple w:instr=" SEQ Table \* ARABIC ">
        <w:r>
          <w:rPr>
            <w:noProof/>
          </w:rPr>
          <w:t>2</w:t>
        </w:r>
      </w:fldSimple>
      <w:bookmarkEnd w:id="35"/>
      <w:r w:rsidR="000925B2">
        <w:t xml:space="preserve"> Overall performance of TPS: </w:t>
      </w:r>
      <w:r>
        <w:t>waiting time and missed risk's mean and deviation</w:t>
      </w:r>
      <w:commentRangeEnd w:id="32"/>
      <w:r w:rsidR="00F351BE">
        <w:rPr>
          <w:rStyle w:val="CommentReference"/>
          <w:rFonts w:asciiTheme="minorHAnsi" w:hAnsiTheme="minorHAnsi" w:cstheme="minorBidi"/>
        </w:rPr>
        <w:commentReference w:id="32"/>
      </w:r>
    </w:p>
    <w:p w14:paraId="107D231E" w14:textId="2D576C32" w:rsidR="000A0DD4" w:rsidRDefault="000A0DD4" w:rsidP="000A0DD4">
      <w:pPr>
        <w:spacing w:line="256" w:lineRule="auto"/>
        <w:ind w:firstLine="720"/>
        <w:jc w:val="both"/>
        <w:rPr>
          <w:rFonts w:ascii="Times New Roman" w:hAnsi="Times New Roman" w:cs="Times New Roman"/>
          <w:sz w:val="24"/>
          <w:szCs w:val="24"/>
        </w:rPr>
      </w:pPr>
    </w:p>
    <w:p w14:paraId="4F13556A" w14:textId="2257837B" w:rsidR="00B2390C" w:rsidRPr="00B2390C" w:rsidRDefault="00B2390C" w:rsidP="00B2390C">
      <w:pPr>
        <w:pStyle w:val="IndentTimesNewRoman"/>
        <w:numPr>
          <w:ilvl w:val="1"/>
          <w:numId w:val="9"/>
        </w:numPr>
        <w:rPr>
          <w:b/>
        </w:rPr>
      </w:pPr>
      <w:r>
        <w:rPr>
          <w:b/>
        </w:rPr>
        <w:t>TSP performance over time</w:t>
      </w:r>
    </w:p>
    <w:p w14:paraId="3FEE475C" w14:textId="239AA53A" w:rsidR="00F82824" w:rsidRDefault="00F82824" w:rsidP="00B2390C">
      <w:pPr>
        <w:pStyle w:val="IndentTimesNewRoman"/>
        <w:ind w:firstLine="0"/>
        <w:jc w:val="both"/>
      </w:pPr>
      <w:r>
        <w:fldChar w:fldCharType="begin"/>
      </w:r>
      <w:r>
        <w:instrText xml:space="preserve"> REF _Ref11510776 \h </w:instrText>
      </w:r>
      <w:r w:rsidR="00B2390C">
        <w:instrText xml:space="preserve"> \* MERGEFORMAT </w:instrText>
      </w:r>
      <w:r>
        <w:fldChar w:fldCharType="separate"/>
      </w:r>
      <w:r w:rsidR="00B2390C" w:rsidRPr="00B338F3">
        <w:t xml:space="preserve">Figure </w:t>
      </w:r>
      <w:r w:rsidR="00B2390C">
        <w:rPr>
          <w:noProof/>
        </w:rPr>
        <w:t>8</w:t>
      </w:r>
      <w:r>
        <w:fldChar w:fldCharType="end"/>
      </w:r>
      <w:r>
        <w:t xml:space="preserve"> </w:t>
      </w:r>
      <w:r w:rsidR="00B2390C">
        <w:t xml:space="preserve"> and </w:t>
      </w:r>
      <w:r w:rsidR="00B2390C">
        <w:fldChar w:fldCharType="begin"/>
      </w:r>
      <w:r w:rsidR="00B2390C">
        <w:instrText xml:space="preserve"> REF _Ref24372002 \h  \* MERGEFORMAT </w:instrText>
      </w:r>
      <w:r w:rsidR="00B2390C">
        <w:fldChar w:fldCharType="separate"/>
      </w:r>
      <w:r w:rsidR="00B2390C" w:rsidRPr="00282A53">
        <w:t xml:space="preserve">Figure </w:t>
      </w:r>
      <w:r w:rsidR="00B2390C">
        <w:rPr>
          <w:noProof/>
        </w:rPr>
        <w:t>9</w:t>
      </w:r>
      <w:r w:rsidR="00B2390C">
        <w:fldChar w:fldCharType="end"/>
      </w:r>
      <w:r w:rsidR="00B2390C">
        <w:t xml:space="preserve"> illustrate the average waiting time and risk of missing a bus over time.  These hourly results support the overall results discussed above: ST and PT are consistently the best over time.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 xml:space="preserve">These inferior strategies perform better during short headway hours, but not better than ST and PT.   GT is a very risky strategy at all times, although is not penalized as harshly during short headway hours.   </w:t>
      </w:r>
    </w:p>
    <w:p w14:paraId="33345B15" w14:textId="2FA30040" w:rsidR="00F82824" w:rsidRDefault="00526D86" w:rsidP="00B2390C">
      <w:pPr>
        <w:pStyle w:val="IndentTimesNewRoman"/>
        <w:jc w:val="both"/>
      </w:pPr>
      <w:r>
        <w:t>Although ST and PT are always competitive, although ther</w:t>
      </w:r>
      <w:r w:rsidR="009405C1">
        <w:t>e</w:t>
      </w:r>
      <w:r>
        <w:t xml:space="preserve"> are some difference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6"/>
      <w:r w:rsidR="00F82824">
        <w:t>This suggests that PT is more sensitive to the headway</w:t>
      </w:r>
      <w:r w:rsidR="005F6743">
        <w:t xml:space="preserve"> and delays than ST, illustrating </w:t>
      </w:r>
      <w:r>
        <w:t>some of the marginal benefits of RTI</w:t>
      </w:r>
      <w:r w:rsidR="00F82824">
        <w:t>.</w:t>
      </w:r>
      <w:commentRangeEnd w:id="36"/>
      <w:r>
        <w:rPr>
          <w:rStyle w:val="CommentReference"/>
          <w:rFonts w:asciiTheme="minorHAnsi" w:hAnsiTheme="minorHAnsi" w:cstheme="minorBidi"/>
        </w:rPr>
        <w:commentReference w:id="36"/>
      </w:r>
    </w:p>
    <w:p w14:paraId="7A96F31E" w14:textId="77777777" w:rsidR="00F82824" w:rsidRDefault="00F82824" w:rsidP="00F82824">
      <w:pPr>
        <w:pStyle w:val="IndentTimesNewRoman"/>
        <w:keepNext/>
        <w:ind w:firstLine="0"/>
      </w:pPr>
      <w:r>
        <w:rPr>
          <w:noProof/>
        </w:rPr>
        <w:lastRenderedPageBreak/>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BF9B279" w14:textId="38530E69" w:rsidR="00F82824" w:rsidRDefault="00F82824" w:rsidP="00F82824">
      <w:pPr>
        <w:spacing w:line="256" w:lineRule="auto"/>
        <w:jc w:val="center"/>
        <w:rPr>
          <w:rFonts w:ascii="Times New Roman" w:hAnsi="Times New Roman" w:cs="Times New Roman"/>
          <w:sz w:val="24"/>
          <w:szCs w:val="24"/>
        </w:rPr>
      </w:pPr>
      <w:bookmarkStart w:id="3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2390C">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7"/>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78AC9CF" w14:textId="5A72C176" w:rsidR="00F82824" w:rsidRDefault="00F82824" w:rsidP="00F82824">
      <w:pPr>
        <w:spacing w:line="256" w:lineRule="auto"/>
        <w:jc w:val="center"/>
        <w:rPr>
          <w:rFonts w:ascii="Times New Roman" w:hAnsi="Times New Roman" w:cs="Times New Roman"/>
          <w:sz w:val="24"/>
          <w:szCs w:val="24"/>
        </w:rPr>
      </w:pPr>
      <w:bookmarkStart w:id="38" w:name="_Ref2437200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2390C">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8"/>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p>
    <w:p w14:paraId="17C35DEF" w14:textId="77777777" w:rsidR="006550FB" w:rsidRPr="000A0DD4" w:rsidRDefault="006550FB" w:rsidP="006550FB">
      <w:pPr>
        <w:pStyle w:val="IndentTimesNewRoman"/>
        <w:ind w:firstLine="0"/>
      </w:pPr>
    </w:p>
    <w:p w14:paraId="16B2643E" w14:textId="448C6DCE" w:rsidR="00BE78D3" w:rsidRDefault="00BE78D3" w:rsidP="0038416A">
      <w:pPr>
        <w:pStyle w:val="TimesNewRoman"/>
        <w:ind w:firstLine="720"/>
        <w:jc w:val="both"/>
      </w:pPr>
      <w:r>
        <w:t xml:space="preserve">The inefficiency of </w:t>
      </w:r>
      <w:r w:rsidR="0038416A">
        <w:t xml:space="preserve">the </w:t>
      </w:r>
      <w:r>
        <w:t xml:space="preserve">GT </w:t>
      </w:r>
      <w:r w:rsidR="0038416A">
        <w:t xml:space="preserve">TPS provides empirical support for the impacts of delay </w:t>
      </w:r>
      <w:r>
        <w:t>reclamation</w:t>
      </w:r>
      <w:r w:rsidR="0038416A">
        <w:t xml:space="preserve"> and discontinuity delay</w:t>
      </w:r>
      <w:r>
        <w:t xml:space="preserve"> </w:t>
      </w:r>
      <w:r w:rsidR="0038416A">
        <w:t xml:space="preserve">demonstrated theoretically in </w:t>
      </w:r>
      <w:r>
        <w:fldChar w:fldCharType="begin"/>
      </w:r>
      <w:r>
        <w:instrText xml:space="preserve"> REF _Ref8118481 \h </w:instrText>
      </w:r>
      <w:r w:rsidR="0038416A">
        <w:instrText xml:space="preserve"> \* MERGEFORMAT </w:instrText>
      </w:r>
      <w:r>
        <w:fldChar w:fldCharType="separate"/>
      </w:r>
      <w:r w:rsidRPr="00333E7A">
        <w:t xml:space="preserve">Figure </w:t>
      </w:r>
      <w:r>
        <w:rPr>
          <w:noProof/>
        </w:rPr>
        <w:t>2</w:t>
      </w:r>
      <w:r>
        <w:fldChar w:fldCharType="end"/>
      </w:r>
      <w:r>
        <w:t xml:space="preserve"> </w:t>
      </w:r>
      <w:r w:rsidR="0038416A">
        <w:t xml:space="preserve">and </w:t>
      </w:r>
      <w:r>
        <w:fldChar w:fldCharType="begin"/>
      </w:r>
      <w:r>
        <w:instrText xml:space="preserve"> REF _Ref18334385 \h </w:instrText>
      </w:r>
      <w:r w:rsidR="0038416A">
        <w:instrText xml:space="preserve"> \* MERGEFORMAT </w:instrText>
      </w:r>
      <w:r>
        <w:fldChar w:fldCharType="separate"/>
      </w:r>
      <w:r w:rsidRPr="00EF6015">
        <w:t xml:space="preserve">Figure </w:t>
      </w:r>
      <w:r>
        <w:rPr>
          <w:noProof/>
        </w:rPr>
        <w:t>3</w:t>
      </w:r>
      <w:r>
        <w:fldChar w:fldCharType="end"/>
      </w:r>
      <w:r w:rsidR="0038416A">
        <w:t>, respectively</w:t>
      </w:r>
      <w:r>
        <w:t>. To show the relationship between reclaimed dela</w:t>
      </w:r>
      <w:r w:rsidR="008E3ACA">
        <w:t xml:space="preserve">y, discontinuity delay and miss </w:t>
      </w:r>
      <w:r>
        <w:t xml:space="preserve">risk, </w:t>
      </w:r>
      <w:r>
        <w:lastRenderedPageBreak/>
        <w:t xml:space="preserve">we also calculate the delay reclamation and </w:t>
      </w:r>
      <w:r>
        <w:rPr>
          <w:rFonts w:hint="eastAsia"/>
        </w:rPr>
        <w:t>miss</w:t>
      </w:r>
      <w:r>
        <w:t xml:space="preserve"> risk for each specific trip. We </w:t>
      </w:r>
      <w:r w:rsidR="008E3ACA">
        <w:t xml:space="preserve">estimate </w:t>
      </w:r>
      <w:r>
        <w:t xml:space="preserve">that during the whole year, when a delay reclamation occurred, there were </w:t>
      </w:r>
      <w:r>
        <w:rPr>
          <w:rFonts w:hint="eastAsia"/>
        </w:rPr>
        <w:t>88.87</w:t>
      </w:r>
      <w:r>
        <w:t>% chance that the GT user would miss the bus empirically.</w:t>
      </w:r>
    </w:p>
    <w:p w14:paraId="54BC5585" w14:textId="78F7E913" w:rsidR="00BE78D3" w:rsidRDefault="008E3ACA" w:rsidP="0038416A">
      <w:pPr>
        <w:pStyle w:val="TimesNewRoman"/>
        <w:ind w:firstLine="720"/>
        <w:jc w:val="both"/>
      </w:pPr>
      <w:r>
        <w:t xml:space="preserve">To validate </w:t>
      </w:r>
      <w:r w:rsidR="00BE78D3">
        <w:t xml:space="preserve">the existence of discontinuity delay, we calculated 31 trip planning strategies in the PT family, each with a </w:t>
      </w:r>
      <w:r>
        <w:t xml:space="preserve">designated </w:t>
      </w:r>
      <w:r w:rsidR="00BE78D3">
        <w:t xml:space="preserve">insurance buffer from 0 (greedy tactic) to 300 seconds. </w:t>
      </w:r>
      <w:r w:rsidR="00BE78D3">
        <w:fldChar w:fldCharType="begin"/>
      </w:r>
      <w:r w:rsidR="00BE78D3">
        <w:instrText xml:space="preserve"> REF _Ref18339654 \h </w:instrText>
      </w:r>
      <w:r w:rsidR="0038416A">
        <w:instrText xml:space="preserve"> \* MERGEFORMAT </w:instrText>
      </w:r>
      <w:r w:rsidR="00BE78D3">
        <w:fldChar w:fldCharType="separate"/>
      </w:r>
      <w:r w:rsidR="00BE78D3" w:rsidRPr="00065BDE">
        <w:t xml:space="preserve">Figure </w:t>
      </w:r>
      <w:r w:rsidR="00BE78D3">
        <w:rPr>
          <w:noProof/>
        </w:rPr>
        <w:t>10</w:t>
      </w:r>
      <w:r w:rsidR="00BE78D3">
        <w:fldChar w:fldCharType="end"/>
      </w:r>
      <w:r w:rsidR="00BE78D3">
        <w:t xml:space="preserve">  sho</w:t>
      </w:r>
      <w:r>
        <w:t xml:space="preserve">ws how the average waiting time, </w:t>
      </w:r>
      <w:r w:rsidR="00BE78D3">
        <w:t xml:space="preserve">miss risk </w:t>
      </w:r>
      <w:r>
        <w:t xml:space="preserve">and rate of changes in both indicators </w:t>
      </w:r>
      <w:r w:rsidR="000A6427">
        <w:t>with</w:t>
      </w:r>
      <w:r>
        <w:t xml:space="preserve"> respect to the length of the insurance buffer.  Note the dramatic changes in both indicators </w:t>
      </w:r>
      <w:r w:rsidR="00BE78D3">
        <w:t>at 60, 120, 180,</w:t>
      </w:r>
      <w:r>
        <w:t xml:space="preserve"> and 240 seconds; these are </w:t>
      </w:r>
      <w:r w:rsidR="00BE78D3">
        <w:t>m</w:t>
      </w:r>
      <w:r>
        <w:t xml:space="preserve">ultiples of the RTI update frequency </w:t>
      </w:r>
      <w:r w:rsidR="00BE78D3">
        <w:t xml:space="preserve">(60 seconds). Moreover, </w:t>
      </w:r>
      <w:r w:rsidR="00BE78D3">
        <w:fldChar w:fldCharType="begin"/>
      </w:r>
      <w:r w:rsidR="00BE78D3">
        <w:instrText xml:space="preserve"> REF _Ref18338006 \h </w:instrText>
      </w:r>
      <w:r w:rsidR="0038416A">
        <w:instrText xml:space="preserve"> \* MERGEFORMAT </w:instrText>
      </w:r>
      <w:r w:rsidR="00BE78D3">
        <w:fldChar w:fldCharType="separate"/>
      </w:r>
      <w:r w:rsidR="00BE78D3" w:rsidRPr="005128A9">
        <w:t xml:space="preserve">Figure </w:t>
      </w:r>
      <w:r w:rsidR="00BE78D3">
        <w:rPr>
          <w:noProof/>
        </w:rPr>
        <w:t>11</w:t>
      </w:r>
      <w:r w:rsidR="00BE78D3">
        <w:fldChar w:fldCharType="end"/>
      </w:r>
      <w:r w:rsidR="00BE78D3">
        <w:t xml:space="preserve"> demonstrates that the miss risk changed fastest when </w:t>
      </w:r>
      <w:r>
        <w:t xml:space="preserve">IB </w:t>
      </w:r>
      <w:r w:rsidR="00BE78D3">
        <w:t xml:space="preserve">= 60 seconds, which is exactly the interval of the real-time data. </w:t>
      </w:r>
      <w:r>
        <w:t xml:space="preserve">These </w:t>
      </w:r>
      <w:r w:rsidR="00BE78D3">
        <w:t xml:space="preserve">discontinuous change </w:t>
      </w:r>
      <w:r>
        <w:t xml:space="preserve">demonstrate </w:t>
      </w:r>
      <w:r w:rsidR="00BE78D3">
        <w:t xml:space="preserve">the existence of the discontinuity delay. The </w:t>
      </w:r>
      <w:r>
        <w:t xml:space="preserve">IB </w:t>
      </w:r>
      <w:r w:rsidR="00BE78D3">
        <w:t>will ease both reclaimed delay and disc</w:t>
      </w:r>
      <w:r>
        <w:t xml:space="preserve">ontinuity delay simultaneously; </w:t>
      </w:r>
      <w:r w:rsidR="00BE78D3">
        <w:t xml:space="preserve">however, due to the discrete nature of discontinuity delay, only </w:t>
      </w:r>
      <w:r>
        <w:t xml:space="preserve">also observe sudden changes at </w:t>
      </w:r>
      <w:r w:rsidR="00BE78D3">
        <w:t>multiples of 60 seconds.</w:t>
      </w:r>
    </w:p>
    <w:p w14:paraId="5829B598" w14:textId="77777777" w:rsidR="00BE78D3" w:rsidRDefault="00BE78D3" w:rsidP="0038416A">
      <w:pPr>
        <w:pStyle w:val="TimesNewRoman"/>
        <w:ind w:firstLine="720"/>
        <w:jc w:val="both"/>
      </w:pPr>
    </w:p>
    <w:p w14:paraId="53285FBC" w14:textId="77777777" w:rsidR="00BE78D3" w:rsidRPr="005128A9" w:rsidRDefault="00BE78D3" w:rsidP="00BE78D3">
      <w:pPr>
        <w:pStyle w:val="TimesNewRoman"/>
        <w:keepNext/>
        <w:jc w:val="center"/>
      </w:pPr>
      <w:r>
        <w:rPr>
          <w:noProof/>
        </w:rPr>
        <w:drawing>
          <wp:inline distT="0" distB="0" distL="0" distR="0" wp14:anchorId="22B2279C" wp14:editId="27A65182">
            <wp:extent cx="5943600" cy="1979875"/>
            <wp:effectExtent l="0" t="0" r="0" b="19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862C5F">
        <w:rPr>
          <w:noProof/>
        </w:rPr>
        <w:t xml:space="preserve"> </w:t>
      </w:r>
      <w:r>
        <w:rPr>
          <w:noProof/>
        </w:rPr>
        <w:drawing>
          <wp:inline distT="0" distB="0" distL="0" distR="0" wp14:anchorId="3291A6CB" wp14:editId="18B886ED">
            <wp:extent cx="5931673" cy="1908175"/>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EED8F21" w14:textId="77777777" w:rsidR="00BE78D3" w:rsidRPr="00065BDE" w:rsidRDefault="00BE78D3" w:rsidP="00BE78D3">
      <w:pPr>
        <w:spacing w:line="256" w:lineRule="auto"/>
        <w:jc w:val="center"/>
        <w:rPr>
          <w:rFonts w:ascii="Times New Roman" w:hAnsi="Times New Roman" w:cs="Times New Roman"/>
          <w:sz w:val="24"/>
          <w:szCs w:val="24"/>
        </w:rPr>
      </w:pPr>
      <w:bookmarkStart w:id="39" w:name="_Ref18339654"/>
      <w:commentRangeStart w:id="4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39"/>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40"/>
      <w:r w:rsidR="008E3ACA">
        <w:rPr>
          <w:rStyle w:val="CommentReference"/>
        </w:rPr>
        <w:commentReference w:id="40"/>
      </w:r>
    </w:p>
    <w:p w14:paraId="0A98CB0B" w14:textId="77777777" w:rsidR="00BE78D3" w:rsidRDefault="00BE78D3" w:rsidP="00BE78D3">
      <w:pPr>
        <w:pStyle w:val="IndentTimesNewRoman"/>
        <w:ind w:firstLine="0"/>
      </w:pPr>
    </w:p>
    <w:p w14:paraId="611C533E" w14:textId="77777777" w:rsidR="00BE78D3" w:rsidRDefault="00BE78D3" w:rsidP="006550FB">
      <w:pPr>
        <w:pStyle w:val="IndentTimesNewRoman"/>
        <w:ind w:firstLine="0"/>
      </w:pPr>
    </w:p>
    <w:p w14:paraId="72067F64" w14:textId="6B7C1EDD" w:rsidR="006550FB"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23C90B58" w14:textId="72C4E238" w:rsidR="005F6743" w:rsidRDefault="005F6743" w:rsidP="006550FB">
      <w:pPr>
        <w:pStyle w:val="IndentTimesNewRoman"/>
        <w:ind w:firstLine="0"/>
        <w:rPr>
          <w:b/>
        </w:rPr>
      </w:pPr>
    </w:p>
    <w:p w14:paraId="0627617A" w14:textId="79E105C3" w:rsidR="005F6743" w:rsidRPr="0038416A" w:rsidRDefault="005F6743" w:rsidP="006550FB">
      <w:pPr>
        <w:pStyle w:val="IndentTimesNewRoman"/>
        <w:ind w:firstLine="0"/>
      </w:pPr>
      <w:r>
        <w:rPr>
          <w:b/>
        </w:rPr>
        <w:t>Spatial patterns.</w:t>
      </w:r>
      <w:r w:rsidR="0038416A">
        <w:t xml:space="preserve">  </w:t>
      </w:r>
      <w:r w:rsidR="0038416A" w:rsidRPr="0038416A">
        <w:rPr>
          <w:highlight w:val="yellow"/>
        </w:rPr>
        <w:t>[Need text here describing the next two figures]</w:t>
      </w:r>
    </w:p>
    <w:p w14:paraId="5702A717" w14:textId="77777777" w:rsidR="005F6743" w:rsidRPr="005F6743" w:rsidRDefault="005F6743" w:rsidP="006550FB">
      <w:pPr>
        <w:pStyle w:val="IndentTimesNewRoman"/>
        <w:ind w:firstLine="0"/>
      </w:pPr>
    </w:p>
    <w:p w14:paraId="7E52060D" w14:textId="77777777" w:rsidR="006550FB" w:rsidRDefault="006550FB" w:rsidP="006550FB">
      <w:pPr>
        <w:pStyle w:val="IndentTimesNewRoman"/>
        <w:keepNext/>
        <w:ind w:firstLine="0"/>
        <w:jc w:val="center"/>
      </w:pPr>
      <w:r>
        <w:rPr>
          <w:noProof/>
        </w:rPr>
        <w:drawing>
          <wp:inline distT="0" distB="0" distL="0" distR="0" wp14:anchorId="18279F85" wp14:editId="431F659E">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2BBF2220" w14:textId="77777777" w:rsidR="006550FB" w:rsidRPr="006E112A" w:rsidRDefault="006550FB" w:rsidP="006550FB">
      <w:pPr>
        <w:spacing w:line="256" w:lineRule="auto"/>
        <w:jc w:val="center"/>
        <w:rPr>
          <w:rFonts w:ascii="Times New Roman" w:hAnsi="Times New Roman" w:cs="Times New Roman"/>
          <w:sz w:val="24"/>
          <w:szCs w:val="24"/>
        </w:rPr>
      </w:pPr>
      <w:bookmarkStart w:id="41" w:name="_Ref16256385"/>
      <w:bookmarkStart w:id="42" w:name="_Ref16256378"/>
      <w:commentRangeStart w:id="43"/>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8</w:t>
      </w:r>
      <w:r w:rsidRPr="004743C5">
        <w:rPr>
          <w:rFonts w:ascii="Times New Roman" w:hAnsi="Times New Roman" w:cs="Times New Roman"/>
          <w:sz w:val="24"/>
          <w:szCs w:val="24"/>
        </w:rPr>
        <w:fldChar w:fldCharType="end"/>
      </w:r>
      <w:bookmarkEnd w:id="41"/>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GT</w:t>
      </w:r>
      <w:r w:rsidRPr="006E112A">
        <w:rPr>
          <w:rFonts w:ascii="Times New Roman" w:hAnsi="Times New Roman" w:cs="Times New Roman"/>
          <w:sz w:val="24"/>
          <w:szCs w:val="24"/>
        </w:rPr>
        <w:t xml:space="preserve"> (bottom right)'s waiting time pattern</w:t>
      </w:r>
      <w:bookmarkEnd w:id="42"/>
      <w:r w:rsidRPr="006E112A">
        <w:rPr>
          <w:rFonts w:ascii="Times New Roman" w:hAnsi="Times New Roman" w:cs="Times New Roman"/>
          <w:sz w:val="24"/>
          <w:szCs w:val="24"/>
        </w:rPr>
        <w:t xml:space="preserve"> </w:t>
      </w:r>
      <w:commentRangeEnd w:id="43"/>
      <w:r w:rsidR="009263B1">
        <w:rPr>
          <w:rStyle w:val="CommentReference"/>
        </w:rPr>
        <w:commentReference w:id="43"/>
      </w:r>
    </w:p>
    <w:p w14:paraId="5E8CF3C6" w14:textId="77777777" w:rsidR="006550FB" w:rsidRDefault="006550FB" w:rsidP="006550FB">
      <w:pPr>
        <w:pStyle w:val="Italic"/>
        <w:ind w:firstLine="0"/>
        <w:rPr>
          <w:b/>
          <w:i w:val="0"/>
          <w:iCs/>
        </w:rPr>
      </w:pPr>
    </w:p>
    <w:p w14:paraId="6070DE13" w14:textId="77777777" w:rsidR="006550FB" w:rsidRDefault="006550FB" w:rsidP="006550FB">
      <w:pPr>
        <w:keepNext/>
        <w:spacing w:line="256" w:lineRule="auto"/>
        <w:jc w:val="center"/>
      </w:pPr>
      <w:r>
        <w:rPr>
          <w:noProof/>
        </w:rPr>
        <w:lastRenderedPageBreak/>
        <w:drawing>
          <wp:inline distT="0" distB="0" distL="0" distR="0" wp14:anchorId="268A2FFF" wp14:editId="1E601C0F">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504755D" w14:textId="77777777" w:rsidR="006550FB" w:rsidRPr="006E112A" w:rsidRDefault="006550FB" w:rsidP="006550FB">
      <w:pPr>
        <w:spacing w:line="256" w:lineRule="auto"/>
        <w:jc w:val="center"/>
        <w:rPr>
          <w:rFonts w:ascii="Times New Roman" w:hAnsi="Times New Roman" w:cs="Times New Roman"/>
          <w:sz w:val="24"/>
          <w:szCs w:val="24"/>
        </w:rPr>
      </w:pPr>
      <w:bookmarkStart w:id="44" w:name="_Ref16256137"/>
      <w:commentRangeStart w:id="45"/>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44"/>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commentRangeEnd w:id="45"/>
      <w:r w:rsidR="009263B1">
        <w:rPr>
          <w:rStyle w:val="CommentReference"/>
        </w:rPr>
        <w:commentReference w:id="45"/>
      </w:r>
    </w:p>
    <w:p w14:paraId="7717514A" w14:textId="77777777" w:rsidR="006550FB" w:rsidRDefault="006550FB" w:rsidP="006550FB">
      <w:pPr>
        <w:pStyle w:val="TimesNewRoman"/>
        <w:ind w:firstLine="720"/>
      </w:pPr>
    </w:p>
    <w:p w14:paraId="0081B5B7" w14:textId="556D8679" w:rsidR="005F6743" w:rsidRDefault="005F6743" w:rsidP="006550FB">
      <w:pPr>
        <w:spacing w:line="256" w:lineRule="auto"/>
        <w:rPr>
          <w:rFonts w:ascii="Times New Roman" w:hAnsi="Times New Roman" w:cs="Times New Roman"/>
          <w:sz w:val="24"/>
          <w:szCs w:val="24"/>
        </w:rPr>
      </w:pPr>
    </w:p>
    <w:p w14:paraId="65CCB4BC" w14:textId="38169A52" w:rsidR="005F6743" w:rsidRPr="005F6743" w:rsidRDefault="005F6743" w:rsidP="006550FB">
      <w:pPr>
        <w:spacing w:line="256" w:lineRule="auto"/>
        <w:rPr>
          <w:rFonts w:ascii="Times New Roman" w:hAnsi="Times New Roman" w:cs="Times New Roman"/>
          <w:b/>
          <w:sz w:val="24"/>
          <w:szCs w:val="24"/>
        </w:rPr>
      </w:pPr>
      <w:r w:rsidRPr="005F6743">
        <w:rPr>
          <w:rFonts w:ascii="Times New Roman" w:hAnsi="Times New Roman" w:cs="Times New Roman"/>
          <w:b/>
          <w:sz w:val="24"/>
          <w:szCs w:val="24"/>
        </w:rPr>
        <w:t xml:space="preserve">TPS performance with respect </w:t>
      </w:r>
      <w:r w:rsidR="00BE78D3">
        <w:rPr>
          <w:rFonts w:ascii="Times New Roman" w:hAnsi="Times New Roman" w:cs="Times New Roman"/>
          <w:b/>
          <w:sz w:val="24"/>
          <w:szCs w:val="24"/>
        </w:rPr>
        <w:t>to walking time</w:t>
      </w:r>
    </w:p>
    <w:p w14:paraId="7C89D31E" w14:textId="10816C59" w:rsidR="005F6743" w:rsidRDefault="005F6743" w:rsidP="005F6743">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4E7521C1" w14:textId="77777777" w:rsidR="005F6743" w:rsidRPr="00362A26" w:rsidRDefault="005F6743" w:rsidP="005F6743">
      <w:pPr>
        <w:spacing w:line="256" w:lineRule="auto"/>
        <w:rPr>
          <w:rFonts w:ascii="Times New Roman" w:hAnsi="Times New Roman" w:cs="Times New Roman"/>
          <w:sz w:val="24"/>
          <w:szCs w:val="24"/>
        </w:rPr>
      </w:pPr>
    </w:p>
    <w:p w14:paraId="7E9CCCB1" w14:textId="77777777" w:rsidR="005F6743" w:rsidRPr="00663896" w:rsidRDefault="005F6743" w:rsidP="005F6743">
      <w:pPr>
        <w:spacing w:line="256" w:lineRule="auto"/>
        <w:rPr>
          <w:rFonts w:ascii="Times New Roman" w:hAnsi="Times New Roman" w:cs="Times New Roman"/>
          <w:sz w:val="24"/>
          <w:szCs w:val="24"/>
        </w:rPr>
      </w:pPr>
      <w:r>
        <w:rPr>
          <w:noProof/>
        </w:rPr>
        <w:lastRenderedPageBreak/>
        <w:drawing>
          <wp:inline distT="0" distB="0" distL="0" distR="0" wp14:anchorId="6D6D9ABB" wp14:editId="20D5E62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658B80" w14:textId="77777777" w:rsidR="005F6743" w:rsidRDefault="005F6743" w:rsidP="005F6743">
      <w:pPr>
        <w:spacing w:line="256" w:lineRule="auto"/>
        <w:jc w:val="center"/>
        <w:rPr>
          <w:rFonts w:ascii="Times New Roman" w:hAnsi="Times New Roman" w:cs="Times New Roman"/>
          <w:sz w:val="24"/>
          <w:szCs w:val="24"/>
        </w:rPr>
      </w:pPr>
      <w:bookmarkStart w:id="4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46"/>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2A5883D" w14:textId="77777777" w:rsidR="005F6743" w:rsidRDefault="005F6743" w:rsidP="005F6743">
      <w:pPr>
        <w:pStyle w:val="TimesNewRoman"/>
        <w:keepNext/>
      </w:pPr>
      <w:r>
        <w:rPr>
          <w:noProof/>
        </w:rPr>
        <w:drawing>
          <wp:inline distT="0" distB="0" distL="0" distR="0" wp14:anchorId="48EB4780" wp14:editId="0522D178">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6864BA" w14:textId="77777777" w:rsidR="005F6743" w:rsidRPr="00663896" w:rsidRDefault="005F6743" w:rsidP="005F6743">
      <w:pPr>
        <w:spacing w:line="256" w:lineRule="auto"/>
        <w:jc w:val="center"/>
        <w:rPr>
          <w:rFonts w:ascii="Times New Roman" w:hAnsi="Times New Roman" w:cs="Times New Roman"/>
          <w:sz w:val="24"/>
          <w:szCs w:val="24"/>
        </w:rPr>
      </w:pPr>
      <w:bookmarkStart w:id="47"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7"/>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70F77431" w14:textId="77777777" w:rsidR="0038416A" w:rsidRDefault="0038416A" w:rsidP="005F6743">
      <w:pPr>
        <w:pStyle w:val="TimesNewRoman"/>
      </w:pPr>
    </w:p>
    <w:p w14:paraId="6127EA49" w14:textId="088391DB" w:rsidR="0038416A" w:rsidRDefault="0038416A" w:rsidP="0038416A">
      <w:pPr>
        <w:pStyle w:val="TimesNewRoman"/>
      </w:pPr>
      <w:r>
        <w:rPr>
          <w:b/>
        </w:rPr>
        <w:t>Spatial differences between ST and PT</w:t>
      </w:r>
      <w:r>
        <w:t xml:space="preserve">.   </w:t>
      </w:r>
      <w:r>
        <w:fldChar w:fldCharType="begin"/>
      </w:r>
      <w:r>
        <w:instrText xml:space="preserve"> REF _Ref16255992 \h </w:instrText>
      </w:r>
      <w:r>
        <w:fldChar w:fldCharType="separate"/>
      </w:r>
      <w:r>
        <w:t xml:space="preserve">Figure </w:t>
      </w:r>
      <w:r>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5353E0D0" w14:textId="77777777" w:rsidR="0038416A" w:rsidRDefault="0038416A" w:rsidP="0038416A">
      <w:pPr>
        <w:pStyle w:val="TimesNewRoman"/>
        <w:ind w:firstLine="720"/>
      </w:pPr>
      <w:r>
        <w:lastRenderedPageBreak/>
        <w:t>We can observe the originating stops have exceptional high waiting time due to larger headway.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53E473C9" w14:textId="77777777" w:rsidR="0038416A" w:rsidRDefault="0038416A" w:rsidP="0038416A">
      <w:pPr>
        <w:pStyle w:val="TimesNewRoman"/>
        <w:ind w:firstLine="720"/>
      </w:pPr>
      <w:r w:rsidRPr="00092DA1">
        <w:t xml:space="preserve">The comparison moreover shows the difference’s highly polarized geographic and temporal patterns. Although PT optimal’s average waiting time is larger than ST’s, the variation of PT optimal is also larger. To moreover prove the variation, geographically, 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 MERGEFORMAT </w:instrText>
      </w:r>
      <w:r w:rsidRPr="00092DA1">
        <w:fldChar w:fldCharType="separate"/>
      </w:r>
      <w:r>
        <w:t>Figure 14</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t>Table 2</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77777777" w:rsidR="0038416A" w:rsidRDefault="0038416A" w:rsidP="0038416A">
      <w:pPr>
        <w:pStyle w:val="TimesNewRoman"/>
        <w:jc w:val="center"/>
      </w:pPr>
      <w:bookmarkStart w:id="48" w:name="_Ref21877594"/>
      <w:r>
        <w:t xml:space="preserve">Table </w:t>
      </w:r>
      <w:fldSimple w:instr=" SEQ Table \* ARABIC ">
        <w:r>
          <w:rPr>
            <w:noProof/>
          </w:rPr>
          <w:t>3</w:t>
        </w:r>
      </w:fldSimple>
      <w:bookmarkEnd w:id="48"/>
      <w:r>
        <w:t xml:space="preserve"> PT optimal – ST waiting time difference according to different spatiotemporal division</w:t>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70AF8EE1">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5A119B0A" w14:textId="77777777" w:rsidR="0038416A" w:rsidRDefault="0038416A" w:rsidP="0038416A">
      <w:pPr>
        <w:pStyle w:val="TimesNewRoman"/>
        <w:jc w:val="center"/>
      </w:pPr>
      <w:bookmarkStart w:id="49" w:name="_Ref16255992"/>
      <w:r>
        <w:t xml:space="preserve">Figure </w:t>
      </w:r>
      <w:fldSimple w:instr=" SEQ Figure \* ARABIC ">
        <w:r>
          <w:rPr>
            <w:noProof/>
          </w:rPr>
          <w:t>14</w:t>
        </w:r>
      </w:fldSimple>
      <w:bookmarkEnd w:id="49"/>
      <w:r w:rsidRPr="00C90036">
        <w:t xml:space="preserve"> </w:t>
      </w:r>
      <w:r>
        <w:t xml:space="preserve">PT optimal – ST waiting time difference </w:t>
      </w:r>
      <w:r w:rsidRPr="00DA0862">
        <w:t>for each stop and walking time in COTA bus route No. 2 from Southeast to Northwest in 2018.</w:t>
      </w:r>
    </w:p>
    <w:p w14:paraId="4F456383" w14:textId="488E21D0" w:rsidR="00BE78D3" w:rsidRDefault="00BE78D3" w:rsidP="00BE78D3">
      <w:pPr>
        <w:pStyle w:val="TimesNewRoman"/>
      </w:pPr>
    </w:p>
    <w:p w14:paraId="0FB40E9F" w14:textId="77777777" w:rsidR="00BE78D3" w:rsidRDefault="00BE78D3" w:rsidP="00BE78D3">
      <w:pPr>
        <w:pStyle w:val="TimesNewRoman"/>
      </w:pPr>
    </w:p>
    <w:p w14:paraId="38268809" w14:textId="3DAF296F" w:rsidR="006550FB" w:rsidRPr="0038416A" w:rsidRDefault="0038416A" w:rsidP="0038416A">
      <w:pPr>
        <w:pStyle w:val="Italic"/>
        <w:ind w:firstLine="0"/>
        <w:rPr>
          <w:b/>
          <w:i w:val="0"/>
        </w:rPr>
      </w:pPr>
      <w:r w:rsidRPr="0038416A">
        <w:rPr>
          <w:b/>
          <w:i w:val="0"/>
        </w:rPr>
        <w:t xml:space="preserve">4.5. </w:t>
      </w:r>
      <w:r>
        <w:rPr>
          <w:b/>
          <w:i w:val="0"/>
        </w:rPr>
        <w:t>Other results</w:t>
      </w:r>
    </w:p>
    <w:p w14:paraId="0ED401E6" w14:textId="6B3C0C8A" w:rsidR="006550FB" w:rsidRPr="0038416A" w:rsidRDefault="0038416A" w:rsidP="006550FB">
      <w:pPr>
        <w:pStyle w:val="IndentTimesNewRoman"/>
        <w:ind w:firstLine="0"/>
        <w:rPr>
          <w:b/>
        </w:rPr>
      </w:pPr>
      <w:r>
        <w:rPr>
          <w:b/>
        </w:rPr>
        <w:t xml:space="preserve">RTI and marginalized stops.  </w:t>
      </w:r>
      <w:r w:rsidR="006550FB">
        <w:fldChar w:fldCharType="begin"/>
      </w:r>
      <w:r w:rsidR="006550FB">
        <w:instrText xml:space="preserve"> REF _Ref16256046 \h </w:instrText>
      </w:r>
      <w:r w:rsidR="006550FB">
        <w:fldChar w:fldCharType="separate"/>
      </w:r>
      <w:r w:rsidR="006550FB">
        <w:t xml:space="preserve">Figure </w:t>
      </w:r>
      <w:r w:rsidR="006550FB">
        <w:rPr>
          <w:noProof/>
        </w:rPr>
        <w:t>13</w:t>
      </w:r>
      <w:r w:rsidR="006550FB">
        <w:fldChar w:fldCharType="end"/>
      </w:r>
      <w:r w:rsidR="006550FB">
        <w:t xml:space="preserve"> (left) shows PT optimal’s average waiting time on COTA bus route No.2 from Southeast to Northwest</w:t>
      </w:r>
      <w:r w:rsidR="006550FB" w:rsidRPr="00745341">
        <w:t>.</w:t>
      </w:r>
      <w:r w:rsidR="006550FB">
        <w:t xml:space="preserve"> </w:t>
      </w:r>
      <w:r w:rsidR="006550FB" w:rsidRPr="005238B9">
        <w:rPr>
          <w:rStyle w:val="TimesNewRomanChar"/>
        </w:rPr>
        <w:t xml:space="preserve">Noticeably, there are two significant </w:t>
      </w:r>
      <w:r w:rsidR="006550FB">
        <w:rPr>
          <w:rStyle w:val="TimesNewRomanChar"/>
        </w:rPr>
        <w:t>high</w:t>
      </w:r>
      <w:r w:rsidR="006550FB" w:rsidRPr="005238B9">
        <w:rPr>
          <w:rStyle w:val="TimesNewRomanChar"/>
        </w:rPr>
        <w:t xml:space="preserve"> clusters near the </w:t>
      </w:r>
      <w:r w:rsidR="006550FB">
        <w:rPr>
          <w:rStyle w:val="TimesNewRomanChar"/>
        </w:rPr>
        <w:t xml:space="preserve">two </w:t>
      </w:r>
      <w:r w:rsidR="006550FB" w:rsidRPr="005238B9">
        <w:rPr>
          <w:rStyle w:val="TimesNewRomanChar"/>
        </w:rPr>
        <w:t>originating stop</w:t>
      </w:r>
      <w:r w:rsidR="006550FB">
        <w:rPr>
          <w:rStyle w:val="TimesNewRomanChar"/>
        </w:rPr>
        <w:t>s</w:t>
      </w:r>
      <w:r w:rsidR="006550FB" w:rsidRPr="005238B9">
        <w:rPr>
          <w:rStyle w:val="TimesNewRomanChar"/>
        </w:rPr>
        <w:t xml:space="preserve"> (red circled</w:t>
      </w:r>
      <w:r w:rsidR="006550FB">
        <w:rPr>
          <w:rStyle w:val="TimesNewRomanChar"/>
        </w:rPr>
        <w:t xml:space="preserve"> and </w:t>
      </w:r>
      <w:r w:rsidR="006550FB" w:rsidRPr="005238B9">
        <w:rPr>
          <w:rStyle w:val="TimesNewRomanChar"/>
        </w:rPr>
        <w:t>blue circled)</w:t>
      </w:r>
      <w:r w:rsidR="006550FB">
        <w:rPr>
          <w:rStyle w:val="TimesNewRomanChar"/>
        </w:rPr>
        <w:t xml:space="preserve"> in the standard and frequent No.2 bus schedule</w:t>
      </w:r>
      <w:r w:rsidR="006550FB" w:rsidRPr="005238B9">
        <w:rPr>
          <w:rStyle w:val="TimesNewRomanChar"/>
        </w:rPr>
        <w:t xml:space="preserve">. </w:t>
      </w:r>
      <w:r w:rsidR="006550FB">
        <w:fldChar w:fldCharType="begin"/>
      </w:r>
      <w:r w:rsidR="006550FB">
        <w:rPr>
          <w:rStyle w:val="TimesNewRomanChar"/>
        </w:rPr>
        <w:instrText xml:space="preserve"> REF _Ref16256137 \h </w:instrText>
      </w:r>
      <w:r w:rsidR="006550FB">
        <w:fldChar w:fldCharType="separate"/>
      </w:r>
      <w:r w:rsidR="006550FB" w:rsidRPr="00530F4C">
        <w:t xml:space="preserve">Figure </w:t>
      </w:r>
      <w:r w:rsidR="006550FB">
        <w:rPr>
          <w:noProof/>
        </w:rPr>
        <w:t>9</w:t>
      </w:r>
      <w:r w:rsidR="006550FB">
        <w:fldChar w:fldCharType="end"/>
      </w:r>
      <w:r w:rsidR="006550FB">
        <w:t xml:space="preserve"> </w:t>
      </w:r>
      <w:r w:rsidR="006550FB" w:rsidRPr="007B43E9">
        <w:t>(</w:t>
      </w:r>
      <w:r w:rsidR="006550FB">
        <w:t>top left</w:t>
      </w:r>
      <w:r w:rsidR="006550FB" w:rsidRPr="007B43E9">
        <w:t xml:space="preserve">) </w:t>
      </w:r>
      <w:r w:rsidR="006550FB">
        <w:t>demonstrates</w:t>
      </w:r>
      <w:r w:rsidR="006550FB" w:rsidRPr="005238B9">
        <w:rPr>
          <w:rStyle w:val="TimesNewRomanChar"/>
        </w:rPr>
        <w:t xml:space="preserve"> </w:t>
      </w:r>
      <w:r w:rsidR="006550FB" w:rsidRPr="005238B9">
        <w:t xml:space="preserve">the </w:t>
      </w:r>
      <w:r w:rsidR="006550FB">
        <w:t>missed risk</w:t>
      </w:r>
      <w:r w:rsidR="006550FB" w:rsidRPr="005238B9">
        <w:t xml:space="preserve"> for the </w:t>
      </w:r>
      <w:r w:rsidR="006550FB">
        <w:t>PT</w:t>
      </w:r>
      <w:r w:rsidR="006550FB" w:rsidRPr="005238B9">
        <w:t xml:space="preserve"> optimal, and </w:t>
      </w:r>
      <w:r w:rsidR="006550FB">
        <w:t xml:space="preserve">it also shows two unnatural high </w:t>
      </w:r>
      <w:r w:rsidR="006550FB">
        <w:rPr>
          <w:rFonts w:hint="eastAsia"/>
        </w:rPr>
        <w:t>missed risk</w:t>
      </w:r>
      <w:r w:rsidR="006550FB">
        <w:t xml:space="preserve"> cluster</w:t>
      </w:r>
      <w:r w:rsidR="006550FB">
        <w:rPr>
          <w:rFonts w:hint="eastAsia"/>
        </w:rPr>
        <w:t>s</w:t>
      </w:r>
      <w:r w:rsidR="006550FB">
        <w:t xml:space="preserve"> near the two originating stops.</w:t>
      </w:r>
    </w:p>
    <w:p w14:paraId="76598448" w14:textId="77777777" w:rsidR="006550FB" w:rsidRDefault="006550FB" w:rsidP="006550FB">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6334B30B" w14:textId="77777777" w:rsidR="006550FB" w:rsidRDefault="006550FB" w:rsidP="006550FB">
      <w:pPr>
        <w:pStyle w:val="IndentTimesNewRoman"/>
      </w:pPr>
      <w:r>
        <w:lastRenderedPageBreak/>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77C5949E"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may be unable to get real-time information or right information.</w:t>
      </w:r>
    </w:p>
    <w:p w14:paraId="71E3799E" w14:textId="77777777" w:rsidR="006550FB" w:rsidRDefault="006550FB" w:rsidP="006550FB">
      <w:pPr>
        <w:keepNext/>
        <w:spacing w:line="256" w:lineRule="auto"/>
      </w:pPr>
      <w:r>
        <w:rPr>
          <w:noProof/>
        </w:rPr>
        <w:drawing>
          <wp:inline distT="0" distB="0" distL="0" distR="0" wp14:anchorId="05DE042F" wp14:editId="31533A45">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3EBD84EE" w14:textId="77777777" w:rsidR="006550FB" w:rsidRDefault="006550FB" w:rsidP="006550FB">
      <w:pPr>
        <w:pStyle w:val="TimesNewRoman"/>
        <w:jc w:val="center"/>
      </w:pPr>
      <w:bookmarkStart w:id="50" w:name="_Ref16256046"/>
      <w:r>
        <w:t xml:space="preserve">Figure </w:t>
      </w:r>
      <w:fldSimple w:instr=" SEQ Figure \* ARABIC ">
        <w:r>
          <w:rPr>
            <w:noProof/>
          </w:rPr>
          <w:t>13</w:t>
        </w:r>
      </w:fldSimple>
      <w:bookmarkEnd w:id="50"/>
      <w:r>
        <w:t xml:space="preserve"> PT optimal’s insurance buffer for each stop and average waiting time in COTA bus route No. 2 from Southeast</w:t>
      </w:r>
      <w:r w:rsidRPr="005203AB">
        <w:t xml:space="preserve"> </w:t>
      </w:r>
      <w:r>
        <w:t>to Northwest.</w:t>
      </w:r>
    </w:p>
    <w:p w14:paraId="07A172E9" w14:textId="77777777" w:rsidR="006550FB" w:rsidRDefault="006550FB" w:rsidP="006550FB">
      <w:pPr>
        <w:pStyle w:val="TimesNewRoman"/>
        <w:jc w:val="center"/>
      </w:pPr>
    </w:p>
    <w:p w14:paraId="5D71EDFE" w14:textId="77777777" w:rsidR="006550FB" w:rsidRDefault="006550FB" w:rsidP="006550FB">
      <w:pPr>
        <w:spacing w:line="256" w:lineRule="auto"/>
        <w:rPr>
          <w:rFonts w:ascii="Times New Roman" w:hAnsi="Times New Roman" w:cs="Times New Roman"/>
          <w:sz w:val="24"/>
          <w:szCs w:val="24"/>
        </w:rPr>
      </w:pPr>
    </w:p>
    <w:p w14:paraId="2BA4BF05" w14:textId="77777777" w:rsidR="006550FB" w:rsidRDefault="006550FB" w:rsidP="006550FB">
      <w:pPr>
        <w:pStyle w:val="IndentTimesNewRoman"/>
        <w:ind w:firstLine="0"/>
      </w:pPr>
    </w:p>
    <w:p w14:paraId="6B8675B6" w14:textId="66776B5E" w:rsidR="006550FB" w:rsidRDefault="0038416A" w:rsidP="006550FB">
      <w:pPr>
        <w:spacing w:line="256" w:lineRule="auto"/>
        <w:rPr>
          <w:rFonts w:ascii="Times New Roman" w:hAnsi="Times New Roman" w:cs="Times New Roman"/>
          <w:sz w:val="24"/>
          <w:szCs w:val="24"/>
        </w:rPr>
      </w:pPr>
      <w:r>
        <w:rPr>
          <w:rFonts w:ascii="Times New Roman" w:hAnsi="Times New Roman" w:cs="Times New Roman"/>
          <w:b/>
          <w:sz w:val="24"/>
          <w:szCs w:val="24"/>
        </w:rPr>
        <w:t>The impacts of service h</w:t>
      </w:r>
      <w:r w:rsidR="006550FB" w:rsidRPr="00063633">
        <w:rPr>
          <w:rFonts w:ascii="Times New Roman" w:hAnsi="Times New Roman" w:cs="Times New Roman"/>
          <w:b/>
          <w:sz w:val="24"/>
          <w:szCs w:val="24"/>
        </w:rPr>
        <w:t>eadway.</w:t>
      </w:r>
      <w:r w:rsidR="006550FB" w:rsidRPr="00063633">
        <w:rPr>
          <w:rFonts w:ascii="Times New Roman" w:hAnsi="Times New Roman" w:cs="Times New Roman"/>
          <w:sz w:val="24"/>
          <w:szCs w:val="24"/>
        </w:rPr>
        <w:t xml:space="preserve">  </w:t>
      </w:r>
      <w:r w:rsidR="006550FB">
        <w:rPr>
          <w:rFonts w:ascii="Times New Roman" w:hAnsi="Times New Roman" w:cs="Times New Roman"/>
          <w:sz w:val="24"/>
          <w:szCs w:val="24"/>
        </w:rPr>
        <w:t xml:space="preserve">As previous analyses suggest, headway is a crucial implicit factor for the performance of TPSs. </w:t>
      </w:r>
      <w:r w:rsidR="006550FB" w:rsidRPr="00063633">
        <w:rPr>
          <w:rFonts w:ascii="Times New Roman" w:hAnsi="Times New Roman" w:cs="Times New Roman"/>
          <w:sz w:val="24"/>
          <w:szCs w:val="24"/>
        </w:rPr>
        <w:t xml:space="preserve">The two temporal analyses also suggest </w:t>
      </w:r>
      <w:r w:rsidR="006550FB">
        <w:rPr>
          <w:rFonts w:ascii="Times New Roman" w:hAnsi="Times New Roman" w:cs="Times New Roman"/>
          <w:sz w:val="24"/>
          <w:szCs w:val="24"/>
        </w:rPr>
        <w:t>two</w:t>
      </w:r>
      <w:r w:rsidR="006550FB" w:rsidRPr="00063633">
        <w:rPr>
          <w:rFonts w:ascii="Times New Roman" w:hAnsi="Times New Roman" w:cs="Times New Roman"/>
          <w:sz w:val="24"/>
          <w:szCs w:val="24"/>
        </w:rPr>
        <w:t xml:space="preserve"> empirical rule</w:t>
      </w:r>
      <w:r w:rsidR="006550FB">
        <w:rPr>
          <w:rFonts w:ascii="Times New Roman" w:hAnsi="Times New Roman" w:cs="Times New Roman"/>
          <w:sz w:val="24"/>
          <w:szCs w:val="24"/>
        </w:rPr>
        <w:t>s</w:t>
      </w:r>
      <w:r w:rsidR="006550FB" w:rsidRPr="00063633">
        <w:rPr>
          <w:rFonts w:ascii="Times New Roman" w:hAnsi="Times New Roman" w:cs="Times New Roman"/>
          <w:sz w:val="24"/>
          <w:szCs w:val="24"/>
        </w:rPr>
        <w:t xml:space="preserve">: </w:t>
      </w:r>
    </w:p>
    <w:p w14:paraId="205EBD6E" w14:textId="77777777" w:rsidR="006550FB" w:rsidRPr="001C79B2" w:rsidRDefault="006550FB" w:rsidP="006550FB">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AF16B3">
        <w:rPr>
          <w:rFonts w:ascii="Times New Roman" w:hAnsi="Times New Roman" w:cs="Times New Roman"/>
          <w:sz w:val="24"/>
          <w:szCs w:val="24"/>
        </w:rPr>
        <w:t>Figure 19</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sidRPr="00AF16B3">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AF16B3">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 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AF16B3">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6D95F79B" w14:textId="6AB73042" w:rsidR="006550FB" w:rsidRDefault="006550FB" w:rsidP="006550FB">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Pr="001C79B2">
        <w:rPr>
          <w:rFonts w:ascii="Times New Roman" w:hAnsi="Times New Roman" w:cs="Times New Roman"/>
          <w:sz w:val="24"/>
          <w:szCs w:val="24"/>
        </w:rPr>
        <w:t xml:space="preserve"> effective PT optimal is, compared to </w:t>
      </w:r>
      <w:r w:rsidRPr="00E77C33">
        <w:rPr>
          <w:rFonts w:ascii="Times New Roman" w:hAnsi="Times New Roman" w:cs="Times New Roman"/>
          <w:i/>
          <w:sz w:val="24"/>
          <w:szCs w:val="24"/>
        </w:rPr>
        <w:t>scheduled tactic</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w:t>
      </w:r>
      <w:r>
        <w:rPr>
          <w:rFonts w:ascii="Times New Roman" w:hAnsi="Times New Roman" w:cs="Times New Roman"/>
          <w:sz w:val="24"/>
          <w:szCs w:val="24"/>
        </w:rPr>
        <w:lastRenderedPageBreak/>
        <w:t xml:space="preserve">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0A6427" w:rsidRPr="000A6427">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2D48DC90" w14:textId="77777777" w:rsidR="006550FB" w:rsidRDefault="006550FB" w:rsidP="006550FB">
      <w:pPr>
        <w:keepNext/>
        <w:spacing w:line="256" w:lineRule="auto"/>
        <w:jc w:val="center"/>
      </w:pPr>
      <w:r>
        <w:rPr>
          <w:noProof/>
        </w:rPr>
        <w:drawing>
          <wp:inline distT="0" distB="0" distL="0" distR="0" wp14:anchorId="4B484068" wp14:editId="59B5799C">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rPr>
        <w:drawing>
          <wp:inline distT="0" distB="0" distL="0" distR="0" wp14:anchorId="62D5B6F0" wp14:editId="22072B51">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423F7A" w14:textId="5300B0FC" w:rsidR="006550FB" w:rsidRPr="00214628" w:rsidRDefault="006550FB" w:rsidP="006550FB">
      <w:pPr>
        <w:pStyle w:val="IndentTimesNewRoman"/>
        <w:ind w:firstLine="0"/>
        <w:jc w:val="center"/>
      </w:pPr>
      <w:bookmarkStart w:id="51" w:name="_Ref21939313"/>
      <w:r w:rsidRPr="00214628">
        <w:t xml:space="preserve">Figure </w:t>
      </w:r>
      <w:fldSimple w:instr=" SEQ Figure \* ARABIC ">
        <w:r w:rsidR="000A6427">
          <w:rPr>
            <w:noProof/>
          </w:rPr>
          <w:t>17</w:t>
        </w:r>
      </w:fldSimple>
      <w:bookmarkEnd w:id="51"/>
      <w:r w:rsidRPr="00214628">
        <w:t xml:space="preserve"> Scatter plots between Headway and</w:t>
      </w:r>
      <w:r w:rsidRPr="00A26768">
        <w:t xml:space="preserve"> </w:t>
      </w:r>
      <w:r>
        <w:t>AT/ST</w:t>
      </w:r>
      <w:r w:rsidRPr="00214628">
        <w:t xml:space="preserve"> </w:t>
      </w:r>
      <w:r>
        <w:t xml:space="preserve">- </w:t>
      </w:r>
      <w:r w:rsidRPr="00214628">
        <w:t xml:space="preserve">PT optimal </w:t>
      </w:r>
      <w:r>
        <w:t>waiting time</w:t>
      </w:r>
      <w:r w:rsidRPr="00214628">
        <w:t xml:space="preserve"> difference</w:t>
      </w:r>
    </w:p>
    <w:p w14:paraId="0B8A09E2" w14:textId="77777777" w:rsidR="006550FB" w:rsidRPr="001162C5" w:rsidRDefault="006550FB" w:rsidP="006550FB">
      <w:pPr>
        <w:spacing w:line="256" w:lineRule="auto"/>
        <w:ind w:left="360"/>
        <w:rPr>
          <w:rFonts w:ascii="Times New Roman" w:hAnsi="Times New Roman" w:cs="Times New Roman"/>
          <w:sz w:val="24"/>
          <w:szCs w:val="24"/>
        </w:rPr>
      </w:pPr>
    </w:p>
    <w:p w14:paraId="49A9DF6B" w14:textId="77777777" w:rsidR="006550FB" w:rsidRPr="00F34180" w:rsidRDefault="006550FB" w:rsidP="006550FB">
      <w:pPr>
        <w:spacing w:line="256" w:lineRule="auto"/>
        <w:rPr>
          <w:rFonts w:ascii="Times New Roman" w:hAnsi="Times New Roman" w:cs="Times New Roman"/>
          <w:sz w:val="24"/>
          <w:szCs w:val="24"/>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474B046B"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3F54F12"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4E722FC"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sz w:val="24"/>
          <w:szCs w:val="24"/>
        </w:rPr>
        <w:t>contributed to the classification and simulation of three classes of passengers with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0235CEEE" w14:textId="77777777" w:rsidR="006550FB" w:rsidRDefault="006550FB" w:rsidP="006550FB">
      <w:pPr>
        <w:rPr>
          <w:rFonts w:ascii="Times New Roman" w:hAnsi="Times New Roman" w:cs="Times New Roman"/>
          <w:sz w:val="24"/>
          <w:szCs w:val="24"/>
        </w:rPr>
      </w:pPr>
    </w:p>
    <w:p w14:paraId="65502878" w14:textId="77777777" w:rsidR="006550FB" w:rsidRDefault="006550FB" w:rsidP="006550FB">
      <w:pPr>
        <w:rPr>
          <w:rFonts w:ascii="Times New Roman" w:hAnsi="Times New Roman" w:cs="Times New Roman"/>
          <w:sz w:val="24"/>
        </w:rPr>
      </w:pPr>
    </w:p>
    <w:p w14:paraId="4F2D83A6" w14:textId="77777777" w:rsidR="006550FB" w:rsidRPr="00654D82" w:rsidRDefault="006550FB" w:rsidP="006550FB">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Pr>
          <w:rFonts w:ascii="Times New Roman" w:hAnsi="Times New Roman" w:cs="Times New Roman"/>
          <w:b/>
          <w:sz w:val="24"/>
        </w:rPr>
        <w:t>A</w:t>
      </w:r>
    </w:p>
    <w:p w14:paraId="2020520C" w14:textId="77777777" w:rsidR="006550FB" w:rsidRPr="00654D82" w:rsidRDefault="006550FB" w:rsidP="006550FB">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12F84890" w14:textId="77777777" w:rsidR="006550FB" w:rsidRDefault="006550FB" w:rsidP="006550FB">
      <w:pPr>
        <w:jc w:val="both"/>
        <w:rPr>
          <w:rFonts w:ascii="Times New Roman" w:hAnsi="Times New Roman" w:cs="Times New Roman"/>
          <w:sz w:val="24"/>
        </w:rPr>
      </w:pPr>
    </w:p>
    <w:p w14:paraId="5A048A9C" w14:textId="77777777" w:rsidR="006550FB" w:rsidRPr="00137476" w:rsidRDefault="006550FB" w:rsidP="006550FB">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7B467BC1" w14:textId="77777777" w:rsidR="006550FB" w:rsidRDefault="000831FD" w:rsidP="006550FB">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6550FB">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6550FB" w14:paraId="6823C568" w14:textId="77777777" w:rsidTr="007C5F37">
        <w:trPr>
          <w:trHeight w:val="580"/>
          <w:jc w:val="center"/>
        </w:trPr>
        <w:tc>
          <w:tcPr>
            <w:tcW w:w="256" w:type="pct"/>
            <w:vAlign w:val="center"/>
          </w:tcPr>
          <w:p w14:paraId="5A068955"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47CF6336" w14:textId="77777777" w:rsidR="006550FB" w:rsidRPr="00A64AFB" w:rsidRDefault="006550FB" w:rsidP="007C5F37">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7A1DE694"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3F591A8C" w14:textId="77777777" w:rsidR="006550FB" w:rsidRDefault="006550FB" w:rsidP="006550FB">
      <w:pPr>
        <w:jc w:val="center"/>
        <w:rPr>
          <w:rFonts w:ascii="Times New Roman" w:hAnsi="Times New Roman" w:cs="Times New Roman"/>
          <w:sz w:val="24"/>
        </w:rPr>
      </w:pPr>
    </w:p>
    <w:p w14:paraId="585C38B0"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6550FB" w14:paraId="047EB9D6" w14:textId="77777777" w:rsidTr="007C5F37">
        <w:trPr>
          <w:trHeight w:val="580"/>
          <w:jc w:val="center"/>
        </w:trPr>
        <w:tc>
          <w:tcPr>
            <w:tcW w:w="256" w:type="pct"/>
            <w:vAlign w:val="center"/>
          </w:tcPr>
          <w:p w14:paraId="64F78AE2"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0797DCDE" w14:textId="77777777" w:rsidR="006550FB" w:rsidRPr="00A64AFB" w:rsidRDefault="006550FB" w:rsidP="007C5F37">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800DF2D"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6550FB" w14:paraId="511966CE" w14:textId="77777777" w:rsidTr="007C5F37">
        <w:tblPrEx>
          <w:jc w:val="left"/>
        </w:tblPrEx>
        <w:trPr>
          <w:trHeight w:val="580"/>
        </w:trPr>
        <w:tc>
          <w:tcPr>
            <w:tcW w:w="256" w:type="pct"/>
            <w:vAlign w:val="center"/>
          </w:tcPr>
          <w:p w14:paraId="0CABFD38"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3D1E02D8" w14:textId="77777777" w:rsidR="006550FB" w:rsidRPr="00A64AFB" w:rsidRDefault="000831FD" w:rsidP="007C5F3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5FE678"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rPr>
                <w:rFonts w:eastAsia="Yu Mincho"/>
                <w:lang w:eastAsia="ja-JP"/>
              </w:rPr>
              <w:t>)</w:t>
            </w:r>
          </w:p>
        </w:tc>
      </w:tr>
      <w:tr w:rsidR="006550FB" w14:paraId="44B60100" w14:textId="77777777" w:rsidTr="007C5F37">
        <w:tblPrEx>
          <w:jc w:val="left"/>
        </w:tblPrEx>
        <w:trPr>
          <w:trHeight w:val="580"/>
        </w:trPr>
        <w:tc>
          <w:tcPr>
            <w:tcW w:w="256" w:type="pct"/>
            <w:vAlign w:val="center"/>
          </w:tcPr>
          <w:p w14:paraId="5689C52D" w14:textId="77777777" w:rsidR="006550FB" w:rsidRDefault="006550FB" w:rsidP="007C5F37">
            <w:pPr>
              <w:jc w:val="center"/>
              <w:rPr>
                <w:rFonts w:ascii="Times New Roman" w:eastAsia="Yu Mincho" w:hAnsi="Times New Roman" w:cs="Times New Roman"/>
                <w:sz w:val="24"/>
                <w:szCs w:val="24"/>
                <w:lang w:eastAsia="ja-JP"/>
              </w:rPr>
            </w:pPr>
          </w:p>
        </w:tc>
        <w:tc>
          <w:tcPr>
            <w:tcW w:w="4397" w:type="pct"/>
            <w:vAlign w:val="center"/>
            <w:hideMark/>
          </w:tcPr>
          <w:p w14:paraId="7E5E2F1A" w14:textId="77777777" w:rsidR="006550FB" w:rsidRPr="00A64AFB" w:rsidRDefault="000831FD" w:rsidP="007C5F3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7E41FDE4" w14:textId="77777777" w:rsidR="006550FB" w:rsidRPr="00805E6F" w:rsidRDefault="006550FB" w:rsidP="007C5F3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rPr>
                <w:rFonts w:eastAsia="Yu Mincho"/>
                <w:lang w:eastAsia="ja-JP"/>
              </w:rPr>
              <w:t>)</w:t>
            </w:r>
          </w:p>
        </w:tc>
      </w:tr>
      <w:tr w:rsidR="006550FB" w14:paraId="2FC081B5" w14:textId="77777777" w:rsidTr="007C5F37">
        <w:tblPrEx>
          <w:jc w:val="left"/>
        </w:tblPrEx>
        <w:trPr>
          <w:trHeight w:val="580"/>
        </w:trPr>
        <w:tc>
          <w:tcPr>
            <w:tcW w:w="256" w:type="pct"/>
            <w:vAlign w:val="center"/>
          </w:tcPr>
          <w:p w14:paraId="15512981" w14:textId="77777777" w:rsidR="006550FB" w:rsidRDefault="006550FB" w:rsidP="007C5F37">
            <w:pPr>
              <w:jc w:val="both"/>
              <w:rPr>
                <w:rFonts w:ascii="Times New Roman" w:eastAsia="Yu Mincho" w:hAnsi="Times New Roman" w:cs="Times New Roman"/>
                <w:sz w:val="24"/>
                <w:szCs w:val="24"/>
                <w:lang w:eastAsia="ja-JP"/>
              </w:rPr>
            </w:pPr>
          </w:p>
        </w:tc>
        <w:tc>
          <w:tcPr>
            <w:tcW w:w="4397" w:type="pct"/>
            <w:vAlign w:val="center"/>
          </w:tcPr>
          <w:p w14:paraId="65B1FECC" w14:textId="77777777" w:rsidR="006550FB" w:rsidRPr="00A64AFB" w:rsidRDefault="006550FB" w:rsidP="007C5F37">
            <w:pPr>
              <w:jc w:val="both"/>
              <w:rPr>
                <w:rFonts w:ascii="Times New Roman" w:hAnsi="Times New Roman" w:cs="Times New Roman"/>
                <w:sz w:val="24"/>
                <w:szCs w:val="24"/>
              </w:rPr>
            </w:pPr>
          </w:p>
        </w:tc>
        <w:tc>
          <w:tcPr>
            <w:tcW w:w="347" w:type="pct"/>
            <w:vAlign w:val="center"/>
          </w:tcPr>
          <w:p w14:paraId="7888B624" w14:textId="77777777" w:rsidR="006550FB" w:rsidRPr="00805E6F" w:rsidRDefault="006550FB" w:rsidP="007C5F37">
            <w:pPr>
              <w:pStyle w:val="TimesNewRoman"/>
              <w:jc w:val="both"/>
              <w:rPr>
                <w:rFonts w:asciiTheme="minorHAnsi" w:hAnsiTheme="minorHAnsi" w:cstheme="minorBidi"/>
                <w:sz w:val="18"/>
                <w:szCs w:val="18"/>
              </w:rPr>
            </w:pPr>
          </w:p>
        </w:tc>
      </w:tr>
    </w:tbl>
    <w:p w14:paraId="073CD5B3" w14:textId="77777777" w:rsidR="006550FB" w:rsidRDefault="006550FB" w:rsidP="006550FB">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p w14:paraId="59B86A22"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AF16B3">
        <w:rPr>
          <w:rFonts w:ascii="Times New Roman" w:hAnsi="Times New Roman" w:cs="Times New Roman"/>
          <w:noProof/>
          <w:sz w:val="24"/>
          <w:szCs w:val="24"/>
        </w:rPr>
        <w:t xml:space="preserve">Algers, S., Hansen, S., &amp; Tegner, G. (1975). Role of waiting time, comfort, and convenience in modal choice for work trip. </w:t>
      </w:r>
      <w:r w:rsidRPr="00AF16B3">
        <w:rPr>
          <w:rFonts w:ascii="Times New Roman" w:hAnsi="Times New Roman" w:cs="Times New Roman"/>
          <w:i/>
          <w:iCs/>
          <w:noProof/>
          <w:sz w:val="24"/>
          <w:szCs w:val="24"/>
        </w:rPr>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534</w:t>
      </w:r>
      <w:r w:rsidRPr="00AF16B3">
        <w:rPr>
          <w:rFonts w:ascii="Times New Roman" w:hAnsi="Times New Roman" w:cs="Times New Roman"/>
          <w:noProof/>
          <w:sz w:val="24"/>
          <w:szCs w:val="24"/>
        </w:rPr>
        <w:t>, 38–51.</w:t>
      </w:r>
    </w:p>
    <w:p w14:paraId="12CC905E"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Bowman, L. A., &amp; Turnquist, M. A. (1981). Service frequency, schedule reliability and passenger wait times at transit stops. </w:t>
      </w:r>
      <w:r w:rsidRPr="00AF16B3">
        <w:rPr>
          <w:rFonts w:ascii="Times New Roman" w:hAnsi="Times New Roman" w:cs="Times New Roman"/>
          <w:i/>
          <w:iCs/>
          <w:noProof/>
          <w:sz w:val="24"/>
          <w:szCs w:val="24"/>
        </w:rPr>
        <w:t>Transportation Research Part A: General</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15</w:t>
      </w:r>
      <w:r w:rsidRPr="00AF16B3">
        <w:rPr>
          <w:rFonts w:ascii="Times New Roman" w:hAnsi="Times New Roman" w:cs="Times New Roman"/>
          <w:noProof/>
          <w:sz w:val="24"/>
          <w:szCs w:val="24"/>
        </w:rPr>
        <w:t>(6), 465–471.</w:t>
      </w:r>
    </w:p>
    <w:p w14:paraId="4CCB1CD8"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69</w:t>
      </w:r>
      <w:r w:rsidRPr="00AF16B3">
        <w:rPr>
          <w:rFonts w:ascii="Times New Roman" w:hAnsi="Times New Roman" w:cs="Times New Roman"/>
          <w:noProof/>
          <w:sz w:val="24"/>
          <w:szCs w:val="24"/>
        </w:rPr>
        <w:t>, 409–422.</w:t>
      </w:r>
    </w:p>
    <w:p w14:paraId="271E7B3D"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Macfarlane, G. S., &amp; Watkins, K. (2015). The impact of real-time information on bus ridership in New York City. </w:t>
      </w:r>
      <w:r w:rsidRPr="00AF16B3">
        <w:rPr>
          <w:rFonts w:ascii="Times New Roman" w:hAnsi="Times New Roman" w:cs="Times New Roman"/>
          <w:i/>
          <w:iCs/>
          <w:noProof/>
          <w:sz w:val="24"/>
          <w:szCs w:val="24"/>
        </w:rPr>
        <w:t>Transportation Research Part C: Emerging Technologies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53</w:t>
      </w:r>
      <w:r w:rsidRPr="00AF16B3">
        <w:rPr>
          <w:rFonts w:ascii="Times New Roman" w:hAnsi="Times New Roman" w:cs="Times New Roman"/>
          <w:noProof/>
          <w:sz w:val="24"/>
          <w:szCs w:val="24"/>
        </w:rPr>
        <w:t>, 59–75.</w:t>
      </w:r>
    </w:p>
    <w:p w14:paraId="576A94CC"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Brakewood, C., Rojas, F., Zegras, C., Watkins, K., &amp; Robin, J. (2015). An analysis of commuter rail real-time information in Boston.</w:t>
      </w:r>
    </w:p>
    <w:p w14:paraId="2EDB3472"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Brakewood, C., &amp; Watkins, K. (2018). A literature review of the passenger benefits of real-time transit information. </w:t>
      </w:r>
      <w:r w:rsidRPr="00AF16B3">
        <w:rPr>
          <w:rFonts w:ascii="Times New Roman" w:hAnsi="Times New Roman" w:cs="Times New Roman"/>
          <w:i/>
          <w:iCs/>
          <w:noProof/>
          <w:sz w:val="24"/>
          <w:szCs w:val="24"/>
        </w:rPr>
        <w:t>Transport Reviews</w:t>
      </w:r>
      <w:r w:rsidRPr="00AF16B3">
        <w:rPr>
          <w:rFonts w:ascii="Times New Roman" w:hAnsi="Times New Roman" w:cs="Times New Roman"/>
          <w:noProof/>
          <w:sz w:val="24"/>
          <w:szCs w:val="24"/>
        </w:rPr>
        <w:t>, 1–30.</w:t>
      </w:r>
    </w:p>
    <w:p w14:paraId="2A77C731"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AF16B3">
        <w:rPr>
          <w:rFonts w:ascii="Times New Roman" w:hAnsi="Times New Roman" w:cs="Times New Roman"/>
          <w:i/>
          <w:iCs/>
          <w:noProof/>
          <w:sz w:val="24"/>
          <w:szCs w:val="24"/>
        </w:rPr>
        <w:t>2018 21st International Conference on Intelligent Transportation Systems (ITSC)</w:t>
      </w:r>
      <w:r w:rsidRPr="00AF16B3">
        <w:rPr>
          <w:rFonts w:ascii="Times New Roman" w:hAnsi="Times New Roman" w:cs="Times New Roman"/>
          <w:noProof/>
          <w:sz w:val="24"/>
          <w:szCs w:val="24"/>
        </w:rPr>
        <w:t xml:space="preserve"> (pp. 2589–2594). IEEE.</w:t>
      </w:r>
    </w:p>
    <w:p w14:paraId="50216B1B"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AF16B3">
        <w:rPr>
          <w:rFonts w:ascii="Times New Roman" w:hAnsi="Times New Roman" w:cs="Times New Roman"/>
          <w:i/>
          <w:iCs/>
          <w:noProof/>
          <w:sz w:val="24"/>
          <w:szCs w:val="24"/>
        </w:rPr>
        <w:t>EURO Journal on Transportation and Logistics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6</w:t>
      </w:r>
      <w:r w:rsidRPr="00AF16B3">
        <w:rPr>
          <w:rFonts w:ascii="Times New Roman" w:hAnsi="Times New Roman" w:cs="Times New Roman"/>
          <w:noProof/>
          <w:sz w:val="24"/>
          <w:szCs w:val="24"/>
        </w:rPr>
        <w:t>(3), 247–270.</w:t>
      </w:r>
    </w:p>
    <w:p w14:paraId="2D16CF84"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AF16B3">
        <w:rPr>
          <w:rFonts w:ascii="Times New Roman" w:hAnsi="Times New Roman" w:cs="Times New Roman"/>
          <w:i/>
          <w:iCs/>
          <w:noProof/>
          <w:sz w:val="24"/>
          <w:szCs w:val="24"/>
        </w:rPr>
        <w:lastRenderedPageBreak/>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2419</w:t>
      </w:r>
      <w:r w:rsidRPr="00AF16B3">
        <w:rPr>
          <w:rFonts w:ascii="Times New Roman" w:hAnsi="Times New Roman" w:cs="Times New Roman"/>
          <w:noProof/>
          <w:sz w:val="24"/>
          <w:szCs w:val="24"/>
        </w:rPr>
        <w:t>(1), 1–10.</w:t>
      </w:r>
    </w:p>
    <w:p w14:paraId="5F23B339"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COTA. (2019). 2 N HIGH / E MAIN.</w:t>
      </w:r>
    </w:p>
    <w:p w14:paraId="779F7B5A"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3C4C303E"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Dziekan, K., &amp; Vermeulen, A. (2006). Psychological effects of and design preferences for real-time information displays. </w:t>
      </w:r>
      <w:r w:rsidRPr="00AF16B3">
        <w:rPr>
          <w:rFonts w:ascii="Times New Roman" w:hAnsi="Times New Roman" w:cs="Times New Roman"/>
          <w:i/>
          <w:iCs/>
          <w:noProof/>
          <w:sz w:val="24"/>
          <w:szCs w:val="24"/>
        </w:rPr>
        <w:t>Journal of Public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9</w:t>
      </w:r>
      <w:r w:rsidRPr="00AF16B3">
        <w:rPr>
          <w:rFonts w:ascii="Times New Roman" w:hAnsi="Times New Roman" w:cs="Times New Roman"/>
          <w:noProof/>
          <w:sz w:val="24"/>
          <w:szCs w:val="24"/>
        </w:rPr>
        <w:t>(1), 1.</w:t>
      </w:r>
    </w:p>
    <w:p w14:paraId="51E3A0CD"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88</w:t>
      </w:r>
      <w:r w:rsidRPr="00AF16B3">
        <w:rPr>
          <w:rFonts w:ascii="Times New Roman" w:hAnsi="Times New Roman" w:cs="Times New Roman"/>
          <w:noProof/>
          <w:sz w:val="24"/>
          <w:szCs w:val="24"/>
        </w:rPr>
        <w:t>, 251–264.</w:t>
      </w:r>
    </w:p>
    <w:p w14:paraId="249CAFFE"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Ferris, B., Watkins, K., &amp; Borning, A. (2010). OneBusAway: results from providing real-time arrival information for public transit. In </w:t>
      </w:r>
      <w:r w:rsidRPr="00AF16B3">
        <w:rPr>
          <w:rFonts w:ascii="Times New Roman" w:hAnsi="Times New Roman" w:cs="Times New Roman"/>
          <w:i/>
          <w:iCs/>
          <w:noProof/>
          <w:sz w:val="24"/>
          <w:szCs w:val="24"/>
        </w:rPr>
        <w:t>Proceedings of the SIGCHI Conference on Human Factors in Computing Systems</w:t>
      </w:r>
      <w:r w:rsidRPr="00AF16B3">
        <w:rPr>
          <w:rFonts w:ascii="Times New Roman" w:hAnsi="Times New Roman" w:cs="Times New Roman"/>
          <w:noProof/>
          <w:sz w:val="24"/>
          <w:szCs w:val="24"/>
        </w:rPr>
        <w:t xml:space="preserve"> (pp. 1807–1816). ACM.</w:t>
      </w:r>
    </w:p>
    <w:p w14:paraId="2A185CBF"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Fonzone, A., Schmöcker, J.-D., &amp; Liu, R. (2015). A model of bus bunching under reliability-based passenger arrival patterns. </w:t>
      </w:r>
      <w:r w:rsidRPr="00AF16B3">
        <w:rPr>
          <w:rFonts w:ascii="Times New Roman" w:hAnsi="Times New Roman" w:cs="Times New Roman"/>
          <w:i/>
          <w:iCs/>
          <w:noProof/>
          <w:sz w:val="24"/>
          <w:szCs w:val="24"/>
        </w:rPr>
        <w:t>Transportation Research Procedia</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7</w:t>
      </w:r>
      <w:r w:rsidRPr="00AF16B3">
        <w:rPr>
          <w:rFonts w:ascii="Times New Roman" w:hAnsi="Times New Roman" w:cs="Times New Roman"/>
          <w:noProof/>
          <w:sz w:val="24"/>
          <w:szCs w:val="24"/>
        </w:rPr>
        <w:t>, 276–299.</w:t>
      </w:r>
    </w:p>
    <w:p w14:paraId="03AACB14"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Fries, R. N., Dunning, A. E., &amp; Chowdhury, M. A. (2011). University traveler value of potential real-time transit information. </w:t>
      </w:r>
      <w:r w:rsidRPr="00AF16B3">
        <w:rPr>
          <w:rFonts w:ascii="Times New Roman" w:hAnsi="Times New Roman" w:cs="Times New Roman"/>
          <w:i/>
          <w:iCs/>
          <w:noProof/>
          <w:sz w:val="24"/>
          <w:szCs w:val="24"/>
        </w:rPr>
        <w:t>Journal of Public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14</w:t>
      </w:r>
      <w:r w:rsidRPr="00AF16B3">
        <w:rPr>
          <w:rFonts w:ascii="Times New Roman" w:hAnsi="Times New Roman" w:cs="Times New Roman"/>
          <w:noProof/>
          <w:sz w:val="24"/>
          <w:szCs w:val="24"/>
        </w:rPr>
        <w:t>(2), 2.</w:t>
      </w:r>
    </w:p>
    <w:p w14:paraId="4A3D80E0"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AF16B3">
        <w:rPr>
          <w:rFonts w:ascii="Times New Roman" w:hAnsi="Times New Roman" w:cs="Times New Roman"/>
          <w:i/>
          <w:iCs/>
          <w:noProof/>
          <w:sz w:val="24"/>
          <w:szCs w:val="24"/>
        </w:rPr>
        <w:t>Transportation Research Record</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2274</w:t>
      </w:r>
      <w:r w:rsidRPr="00AF16B3">
        <w:rPr>
          <w:rFonts w:ascii="Times New Roman" w:hAnsi="Times New Roman" w:cs="Times New Roman"/>
          <w:noProof/>
          <w:sz w:val="24"/>
          <w:szCs w:val="24"/>
        </w:rPr>
        <w:t>(1), 52–60.</w:t>
      </w:r>
    </w:p>
    <w:p w14:paraId="3485FD93"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Gkioulou, Z. (2013). Evaluating the impact of waiting time uncertainty on passengers´ decisions.</w:t>
      </w:r>
    </w:p>
    <w:p w14:paraId="135DAEF8"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0C0E2D46"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Google Developers. (2018). Trip Updates. Retrieved April 8, 2019, from https://developers.google.com/transit/gtfs-realtime/guides/trip-updates</w:t>
      </w:r>
    </w:p>
    <w:p w14:paraId="16EB8D5B"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Goyder, J. (1986). Surveys on surveys: Limitations and potentialities. </w:t>
      </w:r>
      <w:r w:rsidRPr="00AF16B3">
        <w:rPr>
          <w:rFonts w:ascii="Times New Roman" w:hAnsi="Times New Roman" w:cs="Times New Roman"/>
          <w:i/>
          <w:iCs/>
          <w:noProof/>
          <w:sz w:val="24"/>
          <w:szCs w:val="24"/>
        </w:rPr>
        <w:t>Public Opinion Quarterly</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50</w:t>
      </w:r>
      <w:r w:rsidRPr="00AF16B3">
        <w:rPr>
          <w:rFonts w:ascii="Times New Roman" w:hAnsi="Times New Roman" w:cs="Times New Roman"/>
          <w:noProof/>
          <w:sz w:val="24"/>
          <w:szCs w:val="24"/>
        </w:rPr>
        <w:t>(1), 27–41.</w:t>
      </w:r>
    </w:p>
    <w:p w14:paraId="659A9501"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AF16B3">
        <w:rPr>
          <w:rFonts w:ascii="Times New Roman" w:hAnsi="Times New Roman" w:cs="Times New Roman"/>
          <w:i/>
          <w:iCs/>
          <w:noProof/>
          <w:sz w:val="24"/>
          <w:szCs w:val="24"/>
        </w:rPr>
        <w:t>Transportation Science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9</w:t>
      </w:r>
      <w:r w:rsidRPr="00AF16B3">
        <w:rPr>
          <w:rFonts w:ascii="Times New Roman" w:hAnsi="Times New Roman" w:cs="Times New Roman"/>
          <w:noProof/>
          <w:sz w:val="24"/>
          <w:szCs w:val="24"/>
        </w:rPr>
        <w:t>(3), 248–282.</w:t>
      </w:r>
    </w:p>
    <w:p w14:paraId="765322FF"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Larsen, O. I., &amp; Sunde, Ø. (2008). Waiting time and the role and value of information in scheduled transport. </w:t>
      </w:r>
      <w:r w:rsidRPr="00AF16B3">
        <w:rPr>
          <w:rFonts w:ascii="Times New Roman" w:hAnsi="Times New Roman" w:cs="Times New Roman"/>
          <w:i/>
          <w:iCs/>
          <w:noProof/>
          <w:sz w:val="24"/>
          <w:szCs w:val="24"/>
        </w:rPr>
        <w:t>Research in Transportation Economics</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23</w:t>
      </w:r>
      <w:r w:rsidRPr="00AF16B3">
        <w:rPr>
          <w:rFonts w:ascii="Times New Roman" w:hAnsi="Times New Roman" w:cs="Times New Roman"/>
          <w:noProof/>
          <w:sz w:val="24"/>
          <w:szCs w:val="24"/>
        </w:rPr>
        <w:t>(1), 41–52.</w:t>
      </w:r>
    </w:p>
    <w:p w14:paraId="6E729675"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AF16B3">
        <w:rPr>
          <w:rFonts w:ascii="Times New Roman" w:hAnsi="Times New Roman" w:cs="Times New Roman"/>
          <w:i/>
          <w:iCs/>
          <w:noProof/>
          <w:sz w:val="24"/>
          <w:szCs w:val="24"/>
        </w:rPr>
        <w:t>Journal of Advanced Transportation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2017</w:t>
      </w:r>
      <w:r w:rsidRPr="00AF16B3">
        <w:rPr>
          <w:rFonts w:ascii="Times New Roman" w:hAnsi="Times New Roman" w:cs="Times New Roman"/>
          <w:noProof/>
          <w:sz w:val="24"/>
          <w:szCs w:val="24"/>
        </w:rPr>
        <w:t>.</w:t>
      </w:r>
    </w:p>
    <w:p w14:paraId="3D02F03A"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Neuman, W. L., &amp; Robson, K. (2014). </w:t>
      </w:r>
      <w:r w:rsidRPr="00AF16B3">
        <w:rPr>
          <w:rFonts w:ascii="Times New Roman" w:hAnsi="Times New Roman" w:cs="Times New Roman"/>
          <w:i/>
          <w:iCs/>
          <w:noProof/>
          <w:sz w:val="24"/>
          <w:szCs w:val="24"/>
        </w:rPr>
        <w:t>Basics of social research</w:t>
      </w:r>
      <w:r w:rsidRPr="00AF16B3">
        <w:rPr>
          <w:rFonts w:ascii="Times New Roman" w:hAnsi="Times New Roman" w:cs="Times New Roman"/>
          <w:noProof/>
          <w:sz w:val="24"/>
          <w:szCs w:val="24"/>
        </w:rPr>
        <w:t>. Pearson Canada Toronto.</w:t>
      </w:r>
    </w:p>
    <w:p w14:paraId="34C6C64D"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Papangelis, K., Nelson, J. D., Sripada, S., &amp; Beecroft, M. (2016). The effects of mobile real-time information on rural passengers. </w:t>
      </w:r>
      <w:r w:rsidRPr="00AF16B3">
        <w:rPr>
          <w:rFonts w:ascii="Times New Roman" w:hAnsi="Times New Roman" w:cs="Times New Roman"/>
          <w:i/>
          <w:iCs/>
          <w:noProof/>
          <w:sz w:val="24"/>
          <w:szCs w:val="24"/>
        </w:rPr>
        <w:t>Transportation Planning and Technology</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39</w:t>
      </w:r>
      <w:r w:rsidRPr="00AF16B3">
        <w:rPr>
          <w:rFonts w:ascii="Times New Roman" w:hAnsi="Times New Roman" w:cs="Times New Roman"/>
          <w:noProof/>
          <w:sz w:val="24"/>
          <w:szCs w:val="24"/>
        </w:rPr>
        <w:t>(1), 97–114.</w:t>
      </w:r>
    </w:p>
    <w:p w14:paraId="48B23AA9"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lastRenderedPageBreak/>
        <w:t xml:space="preserve">Park, Y., Mount, J., Liu, L., Xiao, N., &amp; Miller, H. J. (2019). Assessing public transit performance using real-time data: spatiotemporal patterns of bus operation delays in Columbus, Ohio, USA. </w:t>
      </w:r>
      <w:r w:rsidRPr="00AF16B3">
        <w:rPr>
          <w:rFonts w:ascii="Times New Roman" w:hAnsi="Times New Roman" w:cs="Times New Roman"/>
          <w:i/>
          <w:iCs/>
          <w:noProof/>
          <w:sz w:val="24"/>
          <w:szCs w:val="24"/>
        </w:rPr>
        <w:t>International Journal of Geographical Information Science</w:t>
      </w:r>
      <w:r w:rsidRPr="00AF16B3">
        <w:rPr>
          <w:rFonts w:ascii="Times New Roman" w:hAnsi="Times New Roman" w:cs="Times New Roman"/>
          <w:noProof/>
          <w:sz w:val="24"/>
          <w:szCs w:val="24"/>
        </w:rPr>
        <w:t>, 1–26.</w:t>
      </w:r>
    </w:p>
    <w:p w14:paraId="78813231"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AF16B3">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AF16B3">
        <w:rPr>
          <w:rFonts w:ascii="Times New Roman" w:hAnsi="Times New Roman" w:cs="Times New Roman"/>
          <w:noProof/>
          <w:sz w:val="24"/>
          <w:szCs w:val="24"/>
        </w:rPr>
        <w:t xml:space="preserve"> (pp. 83–89). IEEE.</w:t>
      </w:r>
    </w:p>
    <w:p w14:paraId="0F6F88FA"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Rossi, P. H., Wright, J. D., &amp; Anderson, A. B. (2013). </w:t>
      </w:r>
      <w:r w:rsidRPr="00AF16B3">
        <w:rPr>
          <w:rFonts w:ascii="Times New Roman" w:hAnsi="Times New Roman" w:cs="Times New Roman"/>
          <w:i/>
          <w:iCs/>
          <w:noProof/>
          <w:sz w:val="24"/>
          <w:szCs w:val="24"/>
        </w:rPr>
        <w:t>Handbook of survey research</w:t>
      </w:r>
      <w:r w:rsidRPr="00AF16B3">
        <w:rPr>
          <w:rFonts w:ascii="Times New Roman" w:hAnsi="Times New Roman" w:cs="Times New Roman"/>
          <w:noProof/>
          <w:sz w:val="24"/>
          <w:szCs w:val="24"/>
        </w:rPr>
        <w:t>. Academic Press.</w:t>
      </w:r>
    </w:p>
    <w:p w14:paraId="44E68602"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5AAFD47D"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Walker, J. (2012). </w:t>
      </w:r>
      <w:r w:rsidRPr="00AF16B3">
        <w:rPr>
          <w:rFonts w:ascii="Times New Roman" w:hAnsi="Times New Roman" w:cs="Times New Roman"/>
          <w:i/>
          <w:iCs/>
          <w:noProof/>
          <w:sz w:val="24"/>
          <w:szCs w:val="24"/>
        </w:rPr>
        <w:t>Human transit: How clearer thinking about public transit can enrich our communities and our lives</w:t>
      </w:r>
      <w:r w:rsidRPr="00AF16B3">
        <w:rPr>
          <w:rFonts w:ascii="Times New Roman" w:hAnsi="Times New Roman" w:cs="Times New Roman"/>
          <w:noProof/>
          <w:sz w:val="24"/>
          <w:szCs w:val="24"/>
        </w:rPr>
        <w:t>. Island Press.</w:t>
      </w:r>
    </w:p>
    <w:p w14:paraId="2677B07B"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szCs w:val="24"/>
        </w:rPr>
      </w:pPr>
      <w:r w:rsidRPr="00AF16B3">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AF16B3">
        <w:rPr>
          <w:rFonts w:ascii="Times New Roman" w:hAnsi="Times New Roman" w:cs="Times New Roman"/>
          <w:i/>
          <w:iCs/>
          <w:noProof/>
          <w:sz w:val="24"/>
          <w:szCs w:val="24"/>
        </w:rPr>
        <w:t>Transportation Research Part A: Policy and Practice</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45</w:t>
      </w:r>
      <w:r w:rsidRPr="00AF16B3">
        <w:rPr>
          <w:rFonts w:ascii="Times New Roman" w:hAnsi="Times New Roman" w:cs="Times New Roman"/>
          <w:noProof/>
          <w:sz w:val="24"/>
          <w:szCs w:val="24"/>
        </w:rPr>
        <w:t>(8), 839–848.</w:t>
      </w:r>
    </w:p>
    <w:p w14:paraId="58BA15D4" w14:textId="77777777" w:rsidR="006550FB" w:rsidRPr="00AF16B3" w:rsidRDefault="006550FB" w:rsidP="006550FB">
      <w:pPr>
        <w:widowControl w:val="0"/>
        <w:autoSpaceDE w:val="0"/>
        <w:autoSpaceDN w:val="0"/>
        <w:adjustRightInd w:val="0"/>
        <w:spacing w:line="240" w:lineRule="auto"/>
        <w:ind w:left="480" w:hanging="480"/>
        <w:rPr>
          <w:rFonts w:ascii="Times New Roman" w:hAnsi="Times New Roman" w:cs="Times New Roman"/>
          <w:noProof/>
          <w:sz w:val="24"/>
        </w:rPr>
      </w:pPr>
      <w:r w:rsidRPr="00AF16B3">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AF16B3">
        <w:rPr>
          <w:rFonts w:ascii="Times New Roman" w:hAnsi="Times New Roman" w:cs="Times New Roman"/>
          <w:i/>
          <w:iCs/>
          <w:noProof/>
          <w:sz w:val="24"/>
          <w:szCs w:val="24"/>
        </w:rPr>
        <w:t>Journal of Computer-Mediated Communication</w:t>
      </w:r>
      <w:r w:rsidRPr="00AF16B3">
        <w:rPr>
          <w:rFonts w:ascii="Times New Roman" w:hAnsi="Times New Roman" w:cs="Times New Roman"/>
          <w:noProof/>
          <w:sz w:val="24"/>
          <w:szCs w:val="24"/>
        </w:rPr>
        <w:t xml:space="preserve">, </w:t>
      </w:r>
      <w:r w:rsidRPr="00AF16B3">
        <w:rPr>
          <w:rFonts w:ascii="Times New Roman" w:hAnsi="Times New Roman" w:cs="Times New Roman"/>
          <w:i/>
          <w:iCs/>
          <w:noProof/>
          <w:sz w:val="24"/>
          <w:szCs w:val="24"/>
        </w:rPr>
        <w:t>10</w:t>
      </w:r>
      <w:r w:rsidRPr="00AF16B3">
        <w:rPr>
          <w:rFonts w:ascii="Times New Roman" w:hAnsi="Times New Roman" w:cs="Times New Roman"/>
          <w:noProof/>
          <w:sz w:val="24"/>
          <w:szCs w:val="24"/>
        </w:rPr>
        <w:t>(3), JCMC1034.</w:t>
      </w:r>
    </w:p>
    <w:p w14:paraId="1FF28350" w14:textId="36815B02" w:rsidR="006550FB" w:rsidRPr="00A905B6" w:rsidRDefault="006550FB" w:rsidP="006550FB">
      <w:r>
        <w:rPr>
          <w:rFonts w:ascii="Times New Roman" w:hAnsi="Times New Roman" w:cs="Times New Roman"/>
          <w:sz w:val="24"/>
          <w:szCs w:val="24"/>
        </w:rPr>
        <w:fldChar w:fldCharType="end"/>
      </w:r>
    </w:p>
    <w:p w14:paraId="0EFCD1B0" w14:textId="77777777" w:rsidR="00041ED0" w:rsidRDefault="00041ED0"/>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Dr. Harvey J." w:date="2019-11-06T10:52:00Z" w:initials="MHJ">
    <w:p w14:paraId="66EE0638" w14:textId="77777777" w:rsidR="000831FD" w:rsidRDefault="000831FD" w:rsidP="006550FB">
      <w:pPr>
        <w:pStyle w:val="CommentText"/>
      </w:pPr>
      <w:r>
        <w:rPr>
          <w:rStyle w:val="CommentReference"/>
        </w:rPr>
        <w:annotationRef/>
      </w:r>
      <w:r>
        <w:t>Not sure what this means.</w:t>
      </w:r>
    </w:p>
  </w:comment>
  <w:comment w:id="0" w:author="Miller,  Dr. Harvey J." w:date="2019-11-11T15:06:00Z" w:initials="MHJ">
    <w:p w14:paraId="05866B04" w14:textId="5EE39D9A" w:rsidR="000831FD" w:rsidRDefault="000831FD">
      <w:pPr>
        <w:pStyle w:val="CommentText"/>
      </w:pPr>
      <w:r>
        <w:rPr>
          <w:rStyle w:val="CommentReference"/>
        </w:rPr>
        <w:annotationRef/>
      </w:r>
      <w:r>
        <w:t>Rewrite this later</w:t>
      </w:r>
    </w:p>
  </w:comment>
  <w:comment w:id="2" w:author="Miller,  Dr. Harvey J." w:date="2019-11-06T11:09:00Z" w:initials="MHJ">
    <w:p w14:paraId="54718D13" w14:textId="77777777" w:rsidR="000831FD" w:rsidRDefault="000831FD"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0831FD" w:rsidRDefault="000831FD"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0831FD" w:rsidRDefault="000831FD" w:rsidP="006550FB">
      <w:pPr>
        <w:pStyle w:val="CommentText"/>
      </w:pPr>
    </w:p>
    <w:p w14:paraId="1F839989" w14:textId="77777777" w:rsidR="000831FD" w:rsidRDefault="000831FD" w:rsidP="006550FB">
      <w:pPr>
        <w:pStyle w:val="CommentText"/>
      </w:pPr>
      <w:r>
        <w:t>I quote from Wikipedia.</w:t>
      </w:r>
    </w:p>
    <w:p w14:paraId="16A5DD10" w14:textId="77777777" w:rsidR="000831FD" w:rsidRDefault="000831FD"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0831FD" w:rsidRDefault="000831FD" w:rsidP="006550FB">
      <w:pPr>
        <w:pStyle w:val="CommentText"/>
      </w:pPr>
      <w:r>
        <w:t xml:space="preserve"> </w:t>
      </w:r>
    </w:p>
  </w:comment>
  <w:comment w:id="4" w:author="Miller,  Dr. Harvey J." w:date="2019-11-06T13:51:00Z" w:initials="MHJ">
    <w:p w14:paraId="4BCD4CA4" w14:textId="77777777" w:rsidR="000831FD" w:rsidRDefault="000831FD" w:rsidP="006550FB">
      <w:pPr>
        <w:pStyle w:val="CommentText"/>
      </w:pPr>
      <w:r>
        <w:rPr>
          <w:rStyle w:val="CommentReference"/>
        </w:rPr>
        <w:annotationRef/>
      </w:r>
      <w:r>
        <w:t>Correct?</w:t>
      </w:r>
    </w:p>
  </w:comment>
  <w:comment w:id="5" w:author="Liu, Luyu" w:date="2019-11-07T17:05:00Z" w:initials="LL">
    <w:p w14:paraId="1E021782" w14:textId="77777777" w:rsidR="000831FD" w:rsidRDefault="000831FD" w:rsidP="006550FB">
      <w:pPr>
        <w:pStyle w:val="CommentText"/>
      </w:pPr>
      <w:r>
        <w:rPr>
          <w:rStyle w:val="CommentReference"/>
        </w:rPr>
        <w:annotationRef/>
      </w:r>
    </w:p>
  </w:comment>
  <w:comment w:id="6" w:author="Miller,  Dr. Harvey J." w:date="2019-11-06T14:01:00Z" w:initials="MHJ">
    <w:p w14:paraId="514C873B" w14:textId="77777777" w:rsidR="000831FD" w:rsidRDefault="000831FD" w:rsidP="006550FB">
      <w:pPr>
        <w:pStyle w:val="CommentText"/>
      </w:pPr>
      <w:r>
        <w:rPr>
          <w:rStyle w:val="CommentReference"/>
        </w:rPr>
        <w:annotationRef/>
      </w:r>
      <w:r>
        <w:t>What do you mean by traditional methods?  List some examples.</w:t>
      </w:r>
    </w:p>
  </w:comment>
  <w:comment w:id="7" w:author="Miller,  Dr. Harvey J." w:date="2019-11-06T14:54:00Z" w:initials="MHJ">
    <w:p w14:paraId="7FECB454" w14:textId="77777777" w:rsidR="000831FD" w:rsidRDefault="000831FD" w:rsidP="006550FB">
      <w:pPr>
        <w:pStyle w:val="CommentText"/>
      </w:pPr>
      <w:r>
        <w:rPr>
          <w:rStyle w:val="CommentReference"/>
        </w:rPr>
        <w:annotationRef/>
      </w:r>
      <w:r>
        <w:t>Correct?</w:t>
      </w:r>
    </w:p>
  </w:comment>
  <w:comment w:id="8" w:author="Liu, Luyu" w:date="2019-11-07T17:46:00Z" w:initials="LL">
    <w:p w14:paraId="36CEE8D0" w14:textId="77777777" w:rsidR="000831FD" w:rsidRDefault="000831FD" w:rsidP="006550FB">
      <w:pPr>
        <w:pStyle w:val="CommentText"/>
      </w:pPr>
      <w:r>
        <w:rPr>
          <w:rStyle w:val="CommentReference"/>
        </w:rPr>
        <w:annotationRef/>
      </w:r>
      <w:r>
        <w:t>Yes</w:t>
      </w:r>
    </w:p>
  </w:comment>
  <w:comment w:id="9" w:author="Miller,  Dr. Harvey J." w:date="2019-11-08T10:39:00Z" w:initials="MHJ">
    <w:p w14:paraId="4D5324D2" w14:textId="2F3A74DD" w:rsidR="000831FD" w:rsidRDefault="000831FD">
      <w:pPr>
        <w:pStyle w:val="CommentText"/>
      </w:pPr>
      <w:r>
        <w:rPr>
          <w:rStyle w:val="CommentReference"/>
        </w:rPr>
        <w:annotationRef/>
      </w:r>
      <w:r>
        <w:t>We probably should cite our transfer risk paper in this section.  We can list it as “in review” for now in the bibliography; update when we have a decision about that paper.  I’ll inset “Liu and Miller 2019” here and there.</w:t>
      </w:r>
    </w:p>
  </w:comment>
  <w:comment w:id="12" w:author="Miller,  Dr. Harvey J." w:date="2019-11-08T13:12:00Z" w:initials="MHJ">
    <w:p w14:paraId="7B37EF0D" w14:textId="57668237" w:rsidR="000831FD" w:rsidRDefault="000831FD">
      <w:pPr>
        <w:pStyle w:val="CommentText"/>
      </w:pPr>
      <w:r>
        <w:rPr>
          <w:rStyle w:val="CommentReference"/>
        </w:rPr>
        <w:annotationRef/>
      </w:r>
      <w:r>
        <w:t xml:space="preserve">Shouldn’t ETA and ATA be ETD and ATD </w:t>
      </w:r>
    </w:p>
  </w:comment>
  <w:comment w:id="15" w:author="Miller,  Dr. Harvey J." w:date="2019-11-08T10:37:00Z" w:initials="MHJ">
    <w:p w14:paraId="74C8879A" w14:textId="7CD332DC" w:rsidR="000831FD" w:rsidRDefault="000831FD">
      <w:pPr>
        <w:pStyle w:val="CommentText"/>
      </w:pPr>
      <w:r>
        <w:rPr>
          <w:rStyle w:val="CommentReference"/>
        </w:rPr>
        <w:annotationRef/>
      </w:r>
      <w:r>
        <w:t>Good call to move this section</w:t>
      </w:r>
    </w:p>
  </w:comment>
  <w:comment w:id="22" w:author="Miller,  Dr. Harvey J." w:date="2019-11-11T12:51:00Z" w:initials="MHJ">
    <w:p w14:paraId="3DFF3AA0" w14:textId="017D0975" w:rsidR="000831FD" w:rsidRDefault="000831FD">
      <w:pPr>
        <w:pStyle w:val="CommentText"/>
      </w:pPr>
      <w:r>
        <w:rPr>
          <w:rStyle w:val="CommentReference"/>
        </w:rPr>
        <w:annotationRef/>
      </w:r>
      <w:r>
        <w:t>In the figure change "minimizing" to "minimum"</w:t>
      </w:r>
    </w:p>
  </w:comment>
  <w:comment w:id="24" w:author="Miller,  Dr. Harvey J." w:date="2019-11-11T10:43:00Z" w:initials="MHJ">
    <w:p w14:paraId="6DCC467D" w14:textId="09DC82AB" w:rsidR="000831FD" w:rsidRDefault="000831FD">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9" w:author="Miller,  Dr. Harvey J." w:date="2019-11-11T11:03:00Z" w:initials="MHJ">
    <w:p w14:paraId="0EBB101B" w14:textId="58CECDE8" w:rsidR="000831FD" w:rsidRDefault="000831FD">
      <w:pPr>
        <w:pStyle w:val="CommentText"/>
      </w:pPr>
      <w:r>
        <w:rPr>
          <w:rStyle w:val="CommentReference"/>
        </w:rPr>
        <w:annotationRef/>
      </w:r>
      <w:r>
        <w:t>Can we be more specific wrt the input parameters?</w:t>
      </w:r>
    </w:p>
  </w:comment>
  <w:comment w:id="30" w:author="Miller,  Dr. Harvey J." w:date="2019-11-11T11:01:00Z" w:initials="MHJ">
    <w:p w14:paraId="633627CF" w14:textId="526D624C" w:rsidR="000831FD" w:rsidRDefault="000831FD">
      <w:pPr>
        <w:pStyle w:val="CommentText"/>
      </w:pPr>
      <w:r>
        <w:rPr>
          <w:rStyle w:val="CommentReference"/>
        </w:rPr>
        <w:annotationRef/>
      </w:r>
      <w:r>
        <w:t>What are the set of IBs?</w:t>
      </w:r>
    </w:p>
  </w:comment>
  <w:comment w:id="28" w:author="Miller,  Dr. Harvey J." w:date="2019-11-11T11:19:00Z" w:initials="MHJ">
    <w:p w14:paraId="5166FA38" w14:textId="408C8D37" w:rsidR="000831FD" w:rsidRDefault="000831FD">
      <w:pPr>
        <w:pStyle w:val="CommentText"/>
      </w:pPr>
      <w:r>
        <w:rPr>
          <w:rStyle w:val="CommentReference"/>
        </w:rPr>
        <w:annotationRef/>
      </w:r>
      <w:r>
        <w:t>I wonder how to smooth the tension between these two paragraphs – it can be done in practice but we could only do one route.  OTOH, Moore's Law.</w:t>
      </w:r>
    </w:p>
  </w:comment>
  <w:comment w:id="34" w:author="Miller,  Dr. Harvey J." w:date="2019-11-11T12:16:00Z" w:initials="MHJ">
    <w:p w14:paraId="12EEC3A1" w14:textId="14148F58" w:rsidR="000831FD" w:rsidRDefault="000831FD">
      <w:pPr>
        <w:pStyle w:val="CommentText"/>
      </w:pPr>
      <w:r>
        <w:rPr>
          <w:rStyle w:val="CommentReference"/>
        </w:rPr>
        <w:annotationRef/>
      </w:r>
      <w:r>
        <w:t xml:space="preserve">Why doesn't AT have a waiting time SD and a risk mean and SD?  It should. </w:t>
      </w:r>
    </w:p>
  </w:comment>
  <w:comment w:id="33" w:author="Liu, Luyu" w:date="2019-11-11T15:12:00Z" w:initials="LL">
    <w:p w14:paraId="3DE2D40D" w14:textId="75B2C3B9" w:rsidR="000831FD" w:rsidRDefault="000831FD">
      <w:pPr>
        <w:pStyle w:val="CommentText"/>
      </w:pPr>
      <w:r>
        <w:rPr>
          <w:rStyle w:val="CommentReference"/>
        </w:rPr>
        <w:annotationRef/>
      </w:r>
      <w:r>
        <w:t xml:space="preserve">The way that </w:t>
      </w:r>
    </w:p>
  </w:comment>
  <w:comment w:id="32" w:author="Miller,  Dr. Harvey J." w:date="2019-11-11T11:41:00Z" w:initials="MHJ">
    <w:p w14:paraId="2993A867" w14:textId="4BF03F35" w:rsidR="000831FD" w:rsidRDefault="000831FD">
      <w:pPr>
        <w:pStyle w:val="CommentText"/>
      </w:pPr>
      <w:r>
        <w:rPr>
          <w:rStyle w:val="CommentReference"/>
        </w:rPr>
        <w:annotationRef/>
      </w:r>
      <w:r>
        <w:t>I arranged this table in the same order as we discussed the methods.  Always a good idea to present results in the same order as the previous discussion</w:t>
      </w:r>
    </w:p>
    <w:p w14:paraId="24D71D6C" w14:textId="77777777" w:rsidR="000831FD" w:rsidRDefault="000831FD">
      <w:pPr>
        <w:pStyle w:val="CommentText"/>
      </w:pPr>
    </w:p>
    <w:p w14:paraId="72EEBB8C" w14:textId="265CCCB0" w:rsidR="000831FD" w:rsidRDefault="000831FD">
      <w:pPr>
        <w:pStyle w:val="CommentText"/>
      </w:pPr>
      <w:r>
        <w:t>Also look how I prettied it up a bit.  If our paper is accepted the journal will typeset this table according to their style.  But, it is also a good idea to make life as easy as possible for the referees.</w:t>
      </w:r>
    </w:p>
  </w:comment>
  <w:comment w:id="36" w:author="Miller,  Dr. Harvey J." w:date="2019-11-11T13:56:00Z" w:initials="MHJ">
    <w:p w14:paraId="2A9A3DB5" w14:textId="0F1C27A7" w:rsidR="000831FD" w:rsidRDefault="000831FD">
      <w:pPr>
        <w:pStyle w:val="CommentText"/>
      </w:pPr>
      <w:r>
        <w:rPr>
          <w:rStyle w:val="CommentReference"/>
        </w:rPr>
        <w:annotationRef/>
      </w:r>
      <w:r>
        <w:t>Agree?</w:t>
      </w:r>
    </w:p>
  </w:comment>
  <w:comment w:id="40" w:author="Miller,  Dr. Harvey J." w:date="2019-11-11T14:56:00Z" w:initials="MHJ">
    <w:p w14:paraId="5A659F2B" w14:textId="4B588309" w:rsidR="000831FD" w:rsidRDefault="000831FD">
      <w:pPr>
        <w:pStyle w:val="CommentText"/>
      </w:pPr>
      <w:r>
        <w:rPr>
          <w:rStyle w:val="CommentReference"/>
        </w:rPr>
        <w:annotationRef/>
      </w:r>
      <w:r>
        <w:t>Change "Average X change rate" to "Rate of change"</w:t>
      </w:r>
    </w:p>
  </w:comment>
  <w:comment w:id="43" w:author="Miller,  Dr. Harvey J." w:date="2019-11-11T13:09:00Z" w:initials="MHJ">
    <w:p w14:paraId="1BE16CD3" w14:textId="7200BD5A" w:rsidR="000831FD" w:rsidRDefault="000831FD">
      <w:pPr>
        <w:pStyle w:val="CommentText"/>
      </w:pPr>
      <w:r>
        <w:rPr>
          <w:rStyle w:val="CommentReference"/>
        </w:rPr>
        <w:annotationRef/>
      </w:r>
      <w:r>
        <w:t>Do not like this color scheme.  We need a scheme that shows increasing intensity: more waiting time should be "hotter"</w:t>
      </w:r>
    </w:p>
  </w:comment>
  <w:comment w:id="45" w:author="Miller,  Dr. Harvey J." w:date="2019-11-11T13:10:00Z" w:initials="MHJ">
    <w:p w14:paraId="216D0C93" w14:textId="5D3C794B" w:rsidR="000831FD" w:rsidRDefault="000831FD">
      <w:pPr>
        <w:pStyle w:val="CommentText"/>
      </w:pPr>
      <w:r>
        <w:rPr>
          <w:rStyle w:val="CommentReference"/>
        </w:rPr>
        <w:annotationRef/>
      </w:r>
      <w:r>
        <w:t>Same comment as above about color scheme.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EE0638" w15:done="0"/>
  <w15:commentEx w15:paraId="05866B04" w15:done="0"/>
  <w15:commentEx w15:paraId="54718D13" w15:done="0"/>
  <w15:commentEx w15:paraId="741E5C71" w15:paraIdParent="54718D13" w15:done="0"/>
  <w15:commentEx w15:paraId="4BCD4CA4" w15:done="0"/>
  <w15:commentEx w15:paraId="1E021782" w15:paraIdParent="4BCD4CA4" w15:done="0"/>
  <w15:commentEx w15:paraId="514C873B" w15:done="0"/>
  <w15:commentEx w15:paraId="7FECB454" w15:done="0"/>
  <w15:commentEx w15:paraId="36CEE8D0" w15:paraIdParent="7FECB454" w15:done="0"/>
  <w15:commentEx w15:paraId="4D5324D2" w15:done="0"/>
  <w15:commentEx w15:paraId="7B37EF0D" w15:done="0"/>
  <w15:commentEx w15:paraId="74C8879A" w15:done="0"/>
  <w15:commentEx w15:paraId="3DFF3AA0" w15:done="0"/>
  <w15:commentEx w15:paraId="6DCC467D" w15:done="0"/>
  <w15:commentEx w15:paraId="0EBB101B" w15:done="0"/>
  <w15:commentEx w15:paraId="633627CF" w15:done="0"/>
  <w15:commentEx w15:paraId="5166FA38" w15:done="0"/>
  <w15:commentEx w15:paraId="12EEC3A1" w15:done="0"/>
  <w15:commentEx w15:paraId="3DE2D40D" w15:paraIdParent="12EEC3A1" w15:done="0"/>
  <w15:commentEx w15:paraId="72EEBB8C" w15:done="0"/>
  <w15:commentEx w15:paraId="2A9A3DB5" w15:done="0"/>
  <w15:commentEx w15:paraId="5A659F2B" w15:done="0"/>
  <w15:commentEx w15:paraId="1BE16CD3" w15:done="0"/>
  <w15:commentEx w15:paraId="216D0C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3AC6356D" w16cid:durableId="216F0D03"/>
  <w16cid:commentId w16cid:paraId="60FC6379" w16cid:durableId="216F0D04"/>
  <w16cid:commentId w16cid:paraId="4D8100BB" w16cid:durableId="216F0D0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64A62D" w14:textId="77777777" w:rsidR="00AA0092" w:rsidRDefault="00AA0092" w:rsidP="006550FB">
      <w:pPr>
        <w:spacing w:after="0" w:line="240" w:lineRule="auto"/>
      </w:pPr>
      <w:r>
        <w:separator/>
      </w:r>
    </w:p>
  </w:endnote>
  <w:endnote w:type="continuationSeparator" w:id="0">
    <w:p w14:paraId="11788D08" w14:textId="77777777" w:rsidR="00AA0092" w:rsidRDefault="00AA0092"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4F9BE9" w14:textId="77777777" w:rsidR="00AA0092" w:rsidRDefault="00AA0092" w:rsidP="006550FB">
      <w:pPr>
        <w:spacing w:after="0" w:line="240" w:lineRule="auto"/>
      </w:pPr>
      <w:r>
        <w:separator/>
      </w:r>
    </w:p>
  </w:footnote>
  <w:footnote w:type="continuationSeparator" w:id="0">
    <w:p w14:paraId="6806C3D7" w14:textId="77777777" w:rsidR="00AA0092" w:rsidRDefault="00AA0092"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D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41ED0"/>
    <w:rsid w:val="000831FD"/>
    <w:rsid w:val="000925B2"/>
    <w:rsid w:val="000A0DD4"/>
    <w:rsid w:val="000A6427"/>
    <w:rsid w:val="00125961"/>
    <w:rsid w:val="00253290"/>
    <w:rsid w:val="002E237C"/>
    <w:rsid w:val="0031733F"/>
    <w:rsid w:val="0038416A"/>
    <w:rsid w:val="00451033"/>
    <w:rsid w:val="00494C8F"/>
    <w:rsid w:val="004A4D57"/>
    <w:rsid w:val="004D6113"/>
    <w:rsid w:val="00502546"/>
    <w:rsid w:val="00521DE7"/>
    <w:rsid w:val="00526D86"/>
    <w:rsid w:val="00531192"/>
    <w:rsid w:val="00543ABC"/>
    <w:rsid w:val="005915AE"/>
    <w:rsid w:val="005F6743"/>
    <w:rsid w:val="00610D75"/>
    <w:rsid w:val="006550FB"/>
    <w:rsid w:val="006D5AFB"/>
    <w:rsid w:val="0076776E"/>
    <w:rsid w:val="007A4F44"/>
    <w:rsid w:val="007B318F"/>
    <w:rsid w:val="007C5F37"/>
    <w:rsid w:val="00810EED"/>
    <w:rsid w:val="00820DE8"/>
    <w:rsid w:val="0087115B"/>
    <w:rsid w:val="008C25D1"/>
    <w:rsid w:val="008D02D7"/>
    <w:rsid w:val="008E3ACA"/>
    <w:rsid w:val="009263B1"/>
    <w:rsid w:val="00936FD2"/>
    <w:rsid w:val="00937311"/>
    <w:rsid w:val="009405C1"/>
    <w:rsid w:val="00AA0092"/>
    <w:rsid w:val="00B20302"/>
    <w:rsid w:val="00B2390C"/>
    <w:rsid w:val="00B774C3"/>
    <w:rsid w:val="00BC2FF2"/>
    <w:rsid w:val="00BE78D3"/>
    <w:rsid w:val="00C812A5"/>
    <w:rsid w:val="00CC4C41"/>
    <w:rsid w:val="00D322A9"/>
    <w:rsid w:val="00DE4E96"/>
    <w:rsid w:val="00ED7D1E"/>
    <w:rsid w:val="00F351BE"/>
    <w:rsid w:val="00F4276A"/>
    <w:rsid w:val="00F82824"/>
    <w:rsid w:val="00FB33A9"/>
    <w:rsid w:val="00FC4F8C"/>
    <w:rsid w:val="00FE22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6.xml"/><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D3C6-487C-8AD2-9B797DB9FAE8}"/>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D3C6-487C-8AD2-9B797DB9FAE8}"/>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3418803418804"/>
          <c:y val="4.0293040293040296E-2"/>
          <c:w val="0.77548304058146578"/>
          <c:h val="0.77570144925339579"/>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3597-4543-800D-C9553518633E}"/>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3597-4543-800D-C9553518633E}"/>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(seconds)</a:t>
                </a:r>
              </a:p>
            </c:rich>
          </c:tx>
          <c:layout>
            <c:manualLayout>
              <c:xMode val="edge"/>
              <c:yMode val="edge"/>
              <c:x val="0"/>
              <c:y val="7.958742885724463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7625504211076757"/>
          <c:h val="0.750359898856237"/>
        </c:manualLayout>
      </c:layout>
      <c:scatterChart>
        <c:scatterStyle val="smoothMarker"/>
        <c:varyColors val="0"/>
        <c:ser>
          <c:idx val="0"/>
          <c:order val="0"/>
          <c:tx>
            <c:strRef>
              <c:f>PTn_MR!$B$1</c:f>
              <c:strCache>
                <c:ptCount val="1"/>
                <c:pt idx="0">
                  <c:v>Average 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721-477C-9288-2D0FCF4AF0D3}"/>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Average 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721-477C-9288-2D0FCF4AF0D3}"/>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missed risk difference (%/s)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5176-47D9-88A7-32D3C2D5DB48}"/>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5176-47D9-88A7-32D3C2D5DB48}"/>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5176-47D9-88A7-32D3C2D5DB48}"/>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5176-47D9-88A7-32D3C2D5DB48}"/>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5176-47D9-88A7-32D3C2D5DB48}"/>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FB3D-47D7-9B75-BC77D9C535AC}"/>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FB3D-47D7-9B75-BC77D9C535AC}"/>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FB3D-47D7-9B75-BC77D9C535AC}"/>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FB3D-47D7-9B75-BC77D9C535AC}"/>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1-73F5-4923-BDBD-104C604103D0}"/>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1-44A6-4B28-9CE1-663BC5204425}"/>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E943C-C9FF-4443-9D75-077C8206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1959</TotalTime>
  <Pages>30</Pages>
  <Words>18495</Words>
  <Characters>105424</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17</cp:revision>
  <dcterms:created xsi:type="dcterms:W3CDTF">2019-11-08T15:47:00Z</dcterms:created>
  <dcterms:modified xsi:type="dcterms:W3CDTF">2019-11-13T02:58:00Z</dcterms:modified>
</cp:coreProperties>
</file>